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2570" w:rsidRDefault="00022570" w:rsidP="00022570">
      <w:pPr>
        <w:tabs>
          <w:tab w:val="left" w:pos="8325"/>
        </w:tabs>
        <w:spacing w:after="0"/>
        <w:rPr>
          <w:rFonts w:ascii="Bernard MT Condensed" w:hAnsi="Bernard MT Condensed"/>
          <w:color w:val="403152"/>
          <w:sz w:val="40"/>
          <w:szCs w:val="40"/>
        </w:rPr>
      </w:pPr>
      <w:r>
        <w:rPr>
          <w:rFonts w:ascii="Monotype Corsiva" w:hAnsi="Monotype Corsiva"/>
          <w:noProof/>
          <w:color w:val="000000"/>
        </w:rPr>
        <w:drawing>
          <wp:anchor distT="0" distB="0" distL="114300" distR="114300" simplePos="0" relativeHeight="251659264" behindDoc="0" locked="0" layoutInCell="1" allowOverlap="1" wp14:anchorId="71F49732" wp14:editId="4F5946EF">
            <wp:simplePos x="0" y="0"/>
            <wp:positionH relativeFrom="column">
              <wp:posOffset>2469515</wp:posOffset>
            </wp:positionH>
            <wp:positionV relativeFrom="paragraph">
              <wp:posOffset>-539750</wp:posOffset>
            </wp:positionV>
            <wp:extent cx="825500" cy="688340"/>
            <wp:effectExtent l="0" t="0" r="0" b="0"/>
            <wp:wrapNone/>
            <wp:docPr id="3" name="Picture 2" descr="h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h1"/>
                    <pic:cNvPicPr>
                      <a:picLocks noChangeAspect="1" noChangeArrowheads="1"/>
                    </pic:cNvPicPr>
                  </pic:nvPicPr>
                  <pic:blipFill>
                    <a:blip r:embed="rId5">
                      <a:lum bright="-30000" contrast="48000"/>
                    </a:blip>
                    <a:srcRect l="43359" r="43359" b="30721"/>
                    <a:stretch>
                      <a:fillRect/>
                    </a:stretch>
                  </pic:blipFill>
                  <pic:spPr>
                    <a:xfrm>
                      <a:off x="0" y="0"/>
                      <a:ext cx="849578" cy="708600"/>
                    </a:xfrm>
                    <a:prstGeom prst="rect">
                      <a:avLst/>
                    </a:prstGeom>
                    <a:noFill/>
                    <a:ln w="9525">
                      <a:noFill/>
                      <a:miter lim="800000"/>
                      <a:headEnd/>
                      <a:tailEnd/>
                    </a:ln>
                  </pic:spPr>
                </pic:pic>
              </a:graphicData>
            </a:graphic>
          </wp:anchor>
        </w:drawing>
      </w:r>
    </w:p>
    <w:p w:rsidR="00022570" w:rsidRDefault="00022570" w:rsidP="00022570">
      <w:pPr>
        <w:spacing w:after="0" w:line="240" w:lineRule="auto"/>
        <w:jc w:val="center"/>
        <w:rPr>
          <w:rFonts w:ascii="Algerian" w:eastAsia="Batang" w:hAnsi="Algerian"/>
          <w:b/>
          <w:color w:val="0D0D0D"/>
          <w:sz w:val="32"/>
          <w:szCs w:val="32"/>
        </w:rPr>
      </w:pPr>
      <w:r>
        <w:rPr>
          <w:rFonts w:ascii="Algerian" w:eastAsia="Batang" w:hAnsi="Algerian"/>
          <w:b/>
          <w:color w:val="0D0D0D"/>
          <w:sz w:val="32"/>
          <w:szCs w:val="32"/>
        </w:rPr>
        <w:t>USMANU DANFODIYO UNIVERSITY, SOKOTO</w:t>
      </w:r>
    </w:p>
    <w:p w:rsidR="00022570" w:rsidRDefault="00022570" w:rsidP="00022570">
      <w:pPr>
        <w:tabs>
          <w:tab w:val="left" w:pos="8325"/>
        </w:tabs>
        <w:spacing w:after="0"/>
        <w:jc w:val="center"/>
        <w:rPr>
          <w:rFonts w:ascii="Aharoni" w:hAnsi="Aharoni" w:cs="Aharoni"/>
          <w:color w:val="403152"/>
          <w:sz w:val="36"/>
          <w:szCs w:val="36"/>
        </w:rPr>
      </w:pPr>
      <w:r>
        <w:rPr>
          <w:rFonts w:ascii="Aharoni" w:hAnsi="Aharoni" w:cs="Aharoni"/>
          <w:color w:val="403152"/>
          <w:sz w:val="36"/>
          <w:szCs w:val="36"/>
        </w:rPr>
        <w:t>University Visibility Committee</w:t>
      </w:r>
    </w:p>
    <w:p w:rsidR="00022570" w:rsidRDefault="00022570" w:rsidP="00022570">
      <w:pPr>
        <w:pStyle w:val="ListParagraph"/>
        <w:tabs>
          <w:tab w:val="left" w:pos="8325"/>
        </w:tabs>
        <w:spacing w:after="0"/>
        <w:ind w:left="1080"/>
        <w:rPr>
          <w:rFonts w:asciiTheme="minorHAnsi" w:hAnsiTheme="minorHAnsi"/>
          <w:bCs/>
        </w:rPr>
      </w:pPr>
    </w:p>
    <w:p w:rsidR="00022570" w:rsidRDefault="00A87563" w:rsidP="00022570">
      <w:pPr>
        <w:pStyle w:val="ListParagraph"/>
        <w:tabs>
          <w:tab w:val="left" w:pos="8325"/>
        </w:tabs>
        <w:spacing w:after="0"/>
        <w:ind w:left="1080"/>
        <w:rPr>
          <w:b/>
          <w:bCs/>
          <w:sz w:val="24"/>
          <w:szCs w:val="24"/>
          <w:lang w:val="en-GB"/>
        </w:rPr>
      </w:pPr>
      <w:r>
        <w:rPr>
          <w:b/>
          <w:bCs/>
          <w:sz w:val="24"/>
          <w:szCs w:val="24"/>
          <w:lang w:val="en-GB"/>
        </w:rPr>
        <w:t xml:space="preserve">                             </w:t>
      </w:r>
      <w:bookmarkStart w:id="0" w:name="_GoBack"/>
      <w:bookmarkEnd w:id="0"/>
      <w:r w:rsidR="00022570">
        <w:rPr>
          <w:b/>
          <w:bCs/>
          <w:sz w:val="24"/>
          <w:szCs w:val="24"/>
          <w:lang w:val="en-GB"/>
        </w:rPr>
        <w:t>STAFF PROFILE UPDATED (ACADEMIC)</w:t>
      </w:r>
    </w:p>
    <w:tbl>
      <w:tblPr>
        <w:tblStyle w:val="TableGrid"/>
        <w:tblpPr w:leftFromText="180" w:rightFromText="180" w:vertAnchor="text" w:horzAnchor="page" w:tblpXSpec="center" w:tblpY="435"/>
        <w:tblOverlap w:val="never"/>
        <w:tblW w:w="11642" w:type="dxa"/>
        <w:tblLayout w:type="fixed"/>
        <w:tblLook w:val="04A0" w:firstRow="1" w:lastRow="0" w:firstColumn="1" w:lastColumn="0" w:noHBand="0" w:noVBand="1"/>
      </w:tblPr>
      <w:tblGrid>
        <w:gridCol w:w="2898"/>
        <w:gridCol w:w="8744"/>
      </w:tblGrid>
      <w:tr w:rsidR="00022570" w:rsidRPr="00091D38" w:rsidTr="00E7342E">
        <w:tc>
          <w:tcPr>
            <w:tcW w:w="2898" w:type="dxa"/>
          </w:tcPr>
          <w:p w:rsidR="00022570" w:rsidRPr="00091D38" w:rsidRDefault="00022570" w:rsidP="00E7342E">
            <w:pPr>
              <w:spacing w:after="0" w:line="240" w:lineRule="auto"/>
              <w:rPr>
                <w:rFonts w:asciiTheme="minorHAnsi" w:eastAsiaTheme="minorHAnsi" w:hAnsiTheme="minorHAnsi" w:cstheme="minorHAnsi"/>
                <w:b/>
                <w:sz w:val="24"/>
                <w:szCs w:val="24"/>
                <w:lang w:val="en-GB"/>
              </w:rPr>
            </w:pPr>
            <w:r w:rsidRPr="00091D38">
              <w:rPr>
                <w:rFonts w:asciiTheme="minorHAnsi" w:eastAsiaTheme="minorHAnsi" w:hAnsiTheme="minorHAnsi" w:cstheme="minorHAnsi"/>
                <w:b/>
                <w:sz w:val="24"/>
                <w:szCs w:val="24"/>
                <w:lang w:val="en-GB"/>
              </w:rPr>
              <w:t>CONTENT</w:t>
            </w:r>
          </w:p>
        </w:tc>
        <w:tc>
          <w:tcPr>
            <w:tcW w:w="8744" w:type="dxa"/>
          </w:tcPr>
          <w:p w:rsidR="00022570" w:rsidRPr="00091D38" w:rsidRDefault="00022570" w:rsidP="00E7342E">
            <w:pPr>
              <w:spacing w:after="0" w:line="240" w:lineRule="auto"/>
              <w:rPr>
                <w:rFonts w:asciiTheme="minorHAnsi" w:eastAsiaTheme="minorHAnsi" w:hAnsiTheme="minorHAnsi" w:cstheme="minorHAnsi"/>
                <w:sz w:val="24"/>
                <w:szCs w:val="24"/>
                <w:lang w:val="en-GB"/>
              </w:rPr>
            </w:pPr>
          </w:p>
        </w:tc>
      </w:tr>
      <w:tr w:rsidR="00022570" w:rsidRPr="00091D38" w:rsidTr="00E7342E">
        <w:tc>
          <w:tcPr>
            <w:tcW w:w="2898" w:type="dxa"/>
          </w:tcPr>
          <w:p w:rsidR="00022570" w:rsidRPr="00091D38" w:rsidRDefault="00022570" w:rsidP="00E7342E">
            <w:pPr>
              <w:spacing w:after="0" w:line="240" w:lineRule="auto"/>
              <w:rPr>
                <w:rFonts w:asciiTheme="minorHAnsi" w:eastAsiaTheme="minorHAnsi" w:hAnsiTheme="minorHAnsi" w:cstheme="minorHAnsi"/>
                <w:sz w:val="24"/>
                <w:szCs w:val="24"/>
                <w:lang w:val="en-GB"/>
              </w:rPr>
            </w:pPr>
            <w:r w:rsidRPr="00091D38">
              <w:rPr>
                <w:rFonts w:asciiTheme="minorHAnsi" w:eastAsiaTheme="minorHAnsi" w:hAnsiTheme="minorHAnsi" w:cstheme="minorHAnsi"/>
                <w:sz w:val="24"/>
                <w:szCs w:val="24"/>
                <w:lang w:val="en-GB"/>
              </w:rPr>
              <w:t>Staff Name: Current Title, and Full Name (First name, Middle name and Surname)</w:t>
            </w:r>
          </w:p>
        </w:tc>
        <w:tc>
          <w:tcPr>
            <w:tcW w:w="8744" w:type="dxa"/>
          </w:tcPr>
          <w:p w:rsidR="00022570" w:rsidRPr="00091D38" w:rsidRDefault="00282AB8" w:rsidP="00E7342E">
            <w:pPr>
              <w:spacing w:after="0" w:line="240" w:lineRule="auto"/>
              <w:rPr>
                <w:rFonts w:asciiTheme="minorHAnsi" w:eastAsiaTheme="minorHAnsi" w:hAnsiTheme="minorHAnsi" w:cstheme="minorHAnsi"/>
                <w:b/>
                <w:sz w:val="24"/>
                <w:szCs w:val="24"/>
              </w:rPr>
            </w:pPr>
            <w:r w:rsidRPr="00091D38">
              <w:rPr>
                <w:rFonts w:asciiTheme="minorHAnsi" w:eastAsiaTheme="minorHAnsi" w:hAnsiTheme="minorHAnsi" w:cstheme="minorHAnsi"/>
                <w:b/>
                <w:sz w:val="24"/>
                <w:szCs w:val="24"/>
              </w:rPr>
              <w:t>IBRAHIM MOHAMMED (BSc, MSc, PhD)</w:t>
            </w:r>
          </w:p>
        </w:tc>
      </w:tr>
      <w:tr w:rsidR="00022570" w:rsidRPr="00091D38" w:rsidTr="00E7342E">
        <w:tc>
          <w:tcPr>
            <w:tcW w:w="2898" w:type="dxa"/>
          </w:tcPr>
          <w:p w:rsidR="00022570" w:rsidRPr="00091D38" w:rsidRDefault="00022570" w:rsidP="00E7342E">
            <w:pPr>
              <w:spacing w:after="0" w:line="240" w:lineRule="auto"/>
              <w:rPr>
                <w:rFonts w:asciiTheme="minorHAnsi" w:eastAsiaTheme="minorHAnsi" w:hAnsiTheme="minorHAnsi" w:cstheme="minorHAnsi"/>
                <w:sz w:val="24"/>
                <w:szCs w:val="24"/>
                <w:lang w:val="en-GB"/>
              </w:rPr>
            </w:pPr>
            <w:r w:rsidRPr="00091D38">
              <w:rPr>
                <w:rFonts w:asciiTheme="minorHAnsi" w:eastAsiaTheme="minorHAnsi" w:hAnsiTheme="minorHAnsi" w:cstheme="minorHAnsi"/>
                <w:sz w:val="24"/>
                <w:szCs w:val="24"/>
                <w:lang w:val="en-GB"/>
              </w:rPr>
              <w:t>Recent Picture</w:t>
            </w:r>
          </w:p>
        </w:tc>
        <w:tc>
          <w:tcPr>
            <w:tcW w:w="8744" w:type="dxa"/>
          </w:tcPr>
          <w:p w:rsidR="00022570" w:rsidRPr="00091D38" w:rsidRDefault="00506ECC" w:rsidP="00E7342E">
            <w:pPr>
              <w:pStyle w:val="NormalWeb"/>
              <w:rPr>
                <w:rFonts w:asciiTheme="minorHAnsi" w:eastAsiaTheme="minorHAnsi" w:hAnsiTheme="minorHAnsi" w:cstheme="minorHAnsi"/>
                <w:lang w:val="en-GB" w:eastAsia="en-GB"/>
              </w:rPr>
            </w:pPr>
            <w:r w:rsidRPr="00091D38">
              <w:rPr>
                <w:rFonts w:asciiTheme="minorHAnsi" w:hAnsiTheme="minorHAnsi" w:cstheme="minorHAnsi"/>
                <w:noProof/>
                <w:lang w:eastAsia="en-US"/>
              </w:rPr>
              <w:drawing>
                <wp:inline distT="0" distB="0" distL="0" distR="0">
                  <wp:extent cx="1489145" cy="1492369"/>
                  <wp:effectExtent l="0" t="0" r="0" b="0"/>
                  <wp:docPr id="1" name="Picture 1" descr="Dr. Ibrahim Mohammed - Usmanu Danfodiyo University Soko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r. Ibrahim Mohammed - Usmanu Danfodiyo University Sokot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496771" cy="1500012"/>
                          </a:xfrm>
                          <a:prstGeom prst="rect">
                            <a:avLst/>
                          </a:prstGeom>
                          <a:noFill/>
                          <a:ln>
                            <a:noFill/>
                          </a:ln>
                        </pic:spPr>
                      </pic:pic>
                    </a:graphicData>
                  </a:graphic>
                </wp:inline>
              </w:drawing>
            </w:r>
          </w:p>
          <w:p w:rsidR="00506ECC" w:rsidRPr="00091D38" w:rsidRDefault="00506ECC" w:rsidP="00E7342E">
            <w:pPr>
              <w:pStyle w:val="NormalWeb"/>
              <w:rPr>
                <w:rFonts w:asciiTheme="minorHAnsi" w:eastAsiaTheme="minorHAnsi" w:hAnsiTheme="minorHAnsi" w:cstheme="minorHAnsi"/>
                <w:lang w:val="en-GB" w:eastAsia="en-GB"/>
              </w:rPr>
            </w:pPr>
          </w:p>
        </w:tc>
      </w:tr>
      <w:tr w:rsidR="00022570" w:rsidRPr="00091D38" w:rsidTr="00E7342E">
        <w:tc>
          <w:tcPr>
            <w:tcW w:w="2898" w:type="dxa"/>
          </w:tcPr>
          <w:p w:rsidR="00022570" w:rsidRPr="00091D38" w:rsidRDefault="00022570" w:rsidP="00E7342E">
            <w:pPr>
              <w:spacing w:after="0" w:line="240" w:lineRule="auto"/>
              <w:rPr>
                <w:rFonts w:asciiTheme="minorHAnsi" w:eastAsiaTheme="minorHAnsi" w:hAnsiTheme="minorHAnsi" w:cstheme="minorHAnsi"/>
                <w:sz w:val="24"/>
                <w:szCs w:val="24"/>
                <w:lang w:val="en-GB"/>
              </w:rPr>
            </w:pPr>
            <w:r w:rsidRPr="00091D38">
              <w:rPr>
                <w:rFonts w:asciiTheme="minorHAnsi" w:eastAsiaTheme="minorHAnsi" w:hAnsiTheme="minorHAnsi" w:cstheme="minorHAnsi"/>
                <w:sz w:val="24"/>
                <w:szCs w:val="24"/>
                <w:lang w:val="en-GB"/>
              </w:rPr>
              <w:t>Faculty</w:t>
            </w:r>
          </w:p>
        </w:tc>
        <w:tc>
          <w:tcPr>
            <w:tcW w:w="8744" w:type="dxa"/>
          </w:tcPr>
          <w:p w:rsidR="00022570" w:rsidRPr="00091D38" w:rsidRDefault="00282AB8" w:rsidP="00E7342E">
            <w:pPr>
              <w:spacing w:after="0" w:line="240" w:lineRule="auto"/>
              <w:rPr>
                <w:rFonts w:asciiTheme="minorHAnsi" w:eastAsiaTheme="minorHAnsi" w:hAnsiTheme="minorHAnsi" w:cstheme="minorHAnsi"/>
                <w:sz w:val="24"/>
                <w:szCs w:val="24"/>
              </w:rPr>
            </w:pPr>
            <w:r w:rsidRPr="00091D38">
              <w:rPr>
                <w:rFonts w:asciiTheme="minorHAnsi" w:eastAsiaTheme="minorHAnsi" w:hAnsiTheme="minorHAnsi" w:cstheme="minorHAnsi"/>
                <w:sz w:val="24"/>
                <w:szCs w:val="24"/>
              </w:rPr>
              <w:t>School of Medical Laboratory Science</w:t>
            </w:r>
            <w:r w:rsidR="00506ECC" w:rsidRPr="00091D38">
              <w:rPr>
                <w:rFonts w:asciiTheme="minorHAnsi" w:eastAsiaTheme="minorHAnsi" w:hAnsiTheme="minorHAnsi" w:cstheme="minorHAnsi"/>
                <w:sz w:val="24"/>
                <w:szCs w:val="24"/>
              </w:rPr>
              <w:t>s</w:t>
            </w:r>
          </w:p>
        </w:tc>
      </w:tr>
      <w:tr w:rsidR="00022570" w:rsidRPr="00091D38" w:rsidTr="00E7342E">
        <w:tc>
          <w:tcPr>
            <w:tcW w:w="2898" w:type="dxa"/>
          </w:tcPr>
          <w:p w:rsidR="00022570" w:rsidRPr="00091D38" w:rsidRDefault="00022570" w:rsidP="00E7342E">
            <w:pPr>
              <w:spacing w:after="0" w:line="240" w:lineRule="auto"/>
              <w:rPr>
                <w:rFonts w:asciiTheme="minorHAnsi" w:eastAsiaTheme="minorHAnsi" w:hAnsiTheme="minorHAnsi" w:cstheme="minorHAnsi"/>
                <w:sz w:val="24"/>
                <w:szCs w:val="24"/>
                <w:lang w:val="en-GB"/>
              </w:rPr>
            </w:pPr>
            <w:r w:rsidRPr="00091D38">
              <w:rPr>
                <w:rFonts w:asciiTheme="minorHAnsi" w:eastAsiaTheme="minorHAnsi" w:hAnsiTheme="minorHAnsi" w:cstheme="minorHAnsi"/>
                <w:sz w:val="24"/>
                <w:szCs w:val="24"/>
                <w:lang w:val="en-GB"/>
              </w:rPr>
              <w:t>Department</w:t>
            </w:r>
          </w:p>
        </w:tc>
        <w:tc>
          <w:tcPr>
            <w:tcW w:w="8744" w:type="dxa"/>
          </w:tcPr>
          <w:p w:rsidR="00022570" w:rsidRPr="00091D38" w:rsidRDefault="00282AB8" w:rsidP="00E7342E">
            <w:pPr>
              <w:spacing w:after="0" w:line="240" w:lineRule="auto"/>
              <w:rPr>
                <w:rFonts w:asciiTheme="minorHAnsi" w:eastAsiaTheme="minorHAnsi" w:hAnsiTheme="minorHAnsi" w:cstheme="minorHAnsi"/>
                <w:sz w:val="24"/>
                <w:szCs w:val="24"/>
              </w:rPr>
            </w:pPr>
            <w:r w:rsidRPr="00091D38">
              <w:rPr>
                <w:rFonts w:asciiTheme="minorHAnsi" w:eastAsiaTheme="minorHAnsi" w:hAnsiTheme="minorHAnsi" w:cstheme="minorHAnsi"/>
                <w:sz w:val="24"/>
                <w:szCs w:val="24"/>
              </w:rPr>
              <w:t>Histopathology</w:t>
            </w:r>
          </w:p>
        </w:tc>
      </w:tr>
      <w:tr w:rsidR="00022570" w:rsidRPr="00091D38" w:rsidTr="00E7342E">
        <w:tc>
          <w:tcPr>
            <w:tcW w:w="2898" w:type="dxa"/>
          </w:tcPr>
          <w:p w:rsidR="00022570" w:rsidRPr="00091D38" w:rsidRDefault="00022570" w:rsidP="00E7342E">
            <w:pPr>
              <w:spacing w:after="0" w:line="240" w:lineRule="auto"/>
              <w:rPr>
                <w:rFonts w:asciiTheme="minorHAnsi" w:eastAsiaTheme="minorHAnsi" w:hAnsiTheme="minorHAnsi" w:cstheme="minorHAnsi"/>
                <w:sz w:val="24"/>
                <w:szCs w:val="24"/>
                <w:lang w:val="en-GB"/>
              </w:rPr>
            </w:pPr>
            <w:r w:rsidRPr="00091D38">
              <w:rPr>
                <w:rFonts w:asciiTheme="minorHAnsi" w:eastAsiaTheme="minorHAnsi" w:hAnsiTheme="minorHAnsi" w:cstheme="minorHAnsi"/>
                <w:sz w:val="24"/>
                <w:szCs w:val="24"/>
                <w:lang w:val="en-GB"/>
              </w:rPr>
              <w:t>Unit</w:t>
            </w:r>
          </w:p>
        </w:tc>
        <w:tc>
          <w:tcPr>
            <w:tcW w:w="8744" w:type="dxa"/>
          </w:tcPr>
          <w:p w:rsidR="00022570" w:rsidRPr="00091D38" w:rsidRDefault="00282AB8" w:rsidP="00E7342E">
            <w:pPr>
              <w:spacing w:after="0" w:line="240" w:lineRule="auto"/>
              <w:rPr>
                <w:rFonts w:asciiTheme="minorHAnsi" w:eastAsiaTheme="minorHAnsi" w:hAnsiTheme="minorHAnsi" w:cstheme="minorHAnsi"/>
                <w:sz w:val="24"/>
                <w:szCs w:val="24"/>
              </w:rPr>
            </w:pPr>
            <w:r w:rsidRPr="00091D38">
              <w:rPr>
                <w:rFonts w:asciiTheme="minorHAnsi" w:eastAsiaTheme="minorHAnsi" w:hAnsiTheme="minorHAnsi" w:cstheme="minorHAnsi"/>
                <w:sz w:val="24"/>
                <w:szCs w:val="24"/>
              </w:rPr>
              <w:t>Histopathology</w:t>
            </w:r>
          </w:p>
        </w:tc>
      </w:tr>
      <w:tr w:rsidR="00022570" w:rsidRPr="00091D38" w:rsidTr="00E7342E">
        <w:tc>
          <w:tcPr>
            <w:tcW w:w="2898" w:type="dxa"/>
          </w:tcPr>
          <w:p w:rsidR="00022570" w:rsidRPr="00091D38" w:rsidRDefault="00022570" w:rsidP="00E7342E">
            <w:pPr>
              <w:spacing w:after="0" w:line="240" w:lineRule="auto"/>
              <w:rPr>
                <w:rFonts w:asciiTheme="minorHAnsi" w:eastAsiaTheme="minorHAnsi" w:hAnsiTheme="minorHAnsi" w:cstheme="minorHAnsi"/>
                <w:sz w:val="24"/>
                <w:szCs w:val="24"/>
                <w:lang w:val="en-GB"/>
              </w:rPr>
            </w:pPr>
            <w:r w:rsidRPr="00091D38">
              <w:rPr>
                <w:rFonts w:asciiTheme="minorHAnsi" w:eastAsiaTheme="minorHAnsi" w:hAnsiTheme="minorHAnsi" w:cstheme="minorHAnsi"/>
                <w:sz w:val="24"/>
                <w:szCs w:val="24"/>
                <w:lang w:val="en-GB"/>
              </w:rPr>
              <w:t>Area of Specialization</w:t>
            </w:r>
          </w:p>
        </w:tc>
        <w:tc>
          <w:tcPr>
            <w:tcW w:w="8744" w:type="dxa"/>
          </w:tcPr>
          <w:p w:rsidR="00022570" w:rsidRPr="00091D38" w:rsidRDefault="00022570" w:rsidP="00E7342E">
            <w:pPr>
              <w:pStyle w:val="Normal1"/>
              <w:spacing w:line="276" w:lineRule="auto"/>
              <w:jc w:val="both"/>
              <w:rPr>
                <w:rFonts w:asciiTheme="minorHAnsi" w:eastAsiaTheme="minorHAnsi" w:hAnsiTheme="minorHAnsi" w:cstheme="minorHAnsi"/>
              </w:rPr>
            </w:pPr>
          </w:p>
        </w:tc>
      </w:tr>
      <w:tr w:rsidR="00022570" w:rsidRPr="00091D38" w:rsidTr="00E7342E">
        <w:tc>
          <w:tcPr>
            <w:tcW w:w="2898" w:type="dxa"/>
          </w:tcPr>
          <w:p w:rsidR="00022570" w:rsidRPr="00091D38" w:rsidRDefault="00022570" w:rsidP="00E7342E">
            <w:pPr>
              <w:spacing w:after="0" w:line="240" w:lineRule="auto"/>
              <w:rPr>
                <w:rFonts w:asciiTheme="minorHAnsi" w:eastAsiaTheme="minorHAnsi" w:hAnsiTheme="minorHAnsi" w:cstheme="minorHAnsi"/>
                <w:sz w:val="24"/>
                <w:szCs w:val="24"/>
                <w:lang w:val="en-GB"/>
              </w:rPr>
            </w:pPr>
            <w:r w:rsidRPr="00091D38">
              <w:rPr>
                <w:rFonts w:asciiTheme="minorHAnsi" w:eastAsiaTheme="minorHAnsi" w:hAnsiTheme="minorHAnsi" w:cstheme="minorHAnsi"/>
                <w:sz w:val="24"/>
                <w:szCs w:val="24"/>
                <w:lang w:val="en-GB"/>
              </w:rPr>
              <w:t>Institutional email address</w:t>
            </w:r>
          </w:p>
        </w:tc>
        <w:tc>
          <w:tcPr>
            <w:tcW w:w="8744" w:type="dxa"/>
          </w:tcPr>
          <w:p w:rsidR="00022570" w:rsidRPr="00091D38" w:rsidRDefault="00282AB8" w:rsidP="00E7342E">
            <w:pPr>
              <w:rPr>
                <w:rFonts w:asciiTheme="minorHAnsi" w:eastAsiaTheme="minorHAnsi" w:hAnsiTheme="minorHAnsi" w:cstheme="minorHAnsi"/>
                <w:sz w:val="24"/>
                <w:szCs w:val="24"/>
              </w:rPr>
            </w:pPr>
            <w:r w:rsidRPr="00091D38">
              <w:rPr>
                <w:rFonts w:asciiTheme="minorHAnsi" w:eastAsiaTheme="minorHAnsi" w:hAnsiTheme="minorHAnsi" w:cstheme="minorHAnsi"/>
                <w:sz w:val="24"/>
                <w:szCs w:val="24"/>
              </w:rPr>
              <w:t>mohammed.ibrahim@udusok.edu.ng</w:t>
            </w:r>
          </w:p>
        </w:tc>
      </w:tr>
      <w:tr w:rsidR="00022570" w:rsidRPr="00091D38" w:rsidTr="00E7342E">
        <w:tc>
          <w:tcPr>
            <w:tcW w:w="2898" w:type="dxa"/>
          </w:tcPr>
          <w:p w:rsidR="00022570" w:rsidRPr="00091D38" w:rsidRDefault="00022570" w:rsidP="00E7342E">
            <w:pPr>
              <w:spacing w:after="0" w:line="240" w:lineRule="auto"/>
              <w:rPr>
                <w:rFonts w:asciiTheme="minorHAnsi" w:eastAsiaTheme="minorHAnsi" w:hAnsiTheme="minorHAnsi" w:cstheme="minorHAnsi"/>
                <w:sz w:val="24"/>
                <w:szCs w:val="24"/>
                <w:lang w:val="en-GB"/>
              </w:rPr>
            </w:pPr>
            <w:r w:rsidRPr="00091D38">
              <w:rPr>
                <w:rFonts w:asciiTheme="minorHAnsi" w:eastAsiaTheme="minorHAnsi" w:hAnsiTheme="minorHAnsi" w:cstheme="minorHAnsi"/>
                <w:sz w:val="24"/>
                <w:szCs w:val="24"/>
                <w:lang w:val="en-GB"/>
              </w:rPr>
              <w:t>Academic Rank</w:t>
            </w:r>
          </w:p>
        </w:tc>
        <w:tc>
          <w:tcPr>
            <w:tcW w:w="8744" w:type="dxa"/>
          </w:tcPr>
          <w:p w:rsidR="00022570" w:rsidRPr="00091D38" w:rsidRDefault="00282AB8" w:rsidP="00E7342E">
            <w:pPr>
              <w:spacing w:after="0" w:line="240" w:lineRule="auto"/>
              <w:rPr>
                <w:rFonts w:asciiTheme="minorHAnsi" w:eastAsiaTheme="minorHAnsi" w:hAnsiTheme="minorHAnsi" w:cstheme="minorHAnsi"/>
                <w:sz w:val="24"/>
                <w:szCs w:val="24"/>
              </w:rPr>
            </w:pPr>
            <w:r w:rsidRPr="00091D38">
              <w:rPr>
                <w:rFonts w:asciiTheme="minorHAnsi" w:eastAsiaTheme="minorHAnsi" w:hAnsiTheme="minorHAnsi" w:cstheme="minorHAnsi"/>
                <w:sz w:val="24"/>
                <w:szCs w:val="24"/>
              </w:rPr>
              <w:t>Senior Lecturer</w:t>
            </w:r>
          </w:p>
        </w:tc>
      </w:tr>
      <w:tr w:rsidR="00022570" w:rsidRPr="00091D38" w:rsidTr="00E7342E">
        <w:trPr>
          <w:trHeight w:val="90"/>
        </w:trPr>
        <w:tc>
          <w:tcPr>
            <w:tcW w:w="2898" w:type="dxa"/>
          </w:tcPr>
          <w:p w:rsidR="00022570" w:rsidRPr="00091D38" w:rsidRDefault="00022570" w:rsidP="00E7342E">
            <w:pPr>
              <w:spacing w:after="0" w:line="240" w:lineRule="auto"/>
              <w:rPr>
                <w:rFonts w:asciiTheme="minorHAnsi" w:eastAsiaTheme="minorHAnsi" w:hAnsiTheme="minorHAnsi" w:cstheme="minorHAnsi"/>
                <w:sz w:val="24"/>
                <w:szCs w:val="24"/>
                <w:lang w:val="en-GB"/>
              </w:rPr>
            </w:pPr>
            <w:r w:rsidRPr="00091D38">
              <w:rPr>
                <w:rFonts w:asciiTheme="minorHAnsi" w:eastAsiaTheme="minorHAnsi" w:hAnsiTheme="minorHAnsi" w:cstheme="minorHAnsi"/>
                <w:sz w:val="24"/>
                <w:szCs w:val="24"/>
                <w:lang w:val="en-GB"/>
              </w:rPr>
              <w:t>Administrative Positions (if any)</w:t>
            </w:r>
          </w:p>
        </w:tc>
        <w:tc>
          <w:tcPr>
            <w:tcW w:w="8744" w:type="dxa"/>
          </w:tcPr>
          <w:p w:rsidR="00FA41D6" w:rsidRPr="00FA41D6" w:rsidRDefault="00FA41D6" w:rsidP="00FA41D6">
            <w:pPr>
              <w:spacing w:after="0" w:line="240" w:lineRule="auto"/>
              <w:rPr>
                <w:rFonts w:asciiTheme="minorHAnsi" w:eastAsiaTheme="minorHAnsi" w:hAnsiTheme="minorHAnsi" w:cstheme="minorHAnsi"/>
                <w:sz w:val="24"/>
                <w:szCs w:val="24"/>
              </w:rPr>
            </w:pPr>
            <w:r>
              <w:rPr>
                <w:rFonts w:asciiTheme="minorHAnsi" w:eastAsiaTheme="minorHAnsi" w:hAnsiTheme="minorHAnsi" w:cstheme="minorHAnsi"/>
                <w:sz w:val="24"/>
                <w:szCs w:val="24"/>
              </w:rPr>
              <w:t xml:space="preserve">            </w:t>
            </w:r>
            <w:r w:rsidRPr="00FA41D6">
              <w:rPr>
                <w:rFonts w:asciiTheme="minorHAnsi" w:eastAsiaTheme="minorHAnsi" w:hAnsiTheme="minorHAnsi" w:cstheme="minorHAnsi"/>
                <w:sz w:val="24"/>
                <w:szCs w:val="24"/>
              </w:rPr>
              <w:t xml:space="preserve">1. Seminar Coordinator 2009-2012 </w:t>
            </w:r>
          </w:p>
          <w:p w:rsidR="00FA41D6" w:rsidRPr="00FA41D6" w:rsidRDefault="00FA41D6" w:rsidP="00FA41D6">
            <w:pPr>
              <w:spacing w:after="0" w:line="240" w:lineRule="auto"/>
              <w:rPr>
                <w:rFonts w:asciiTheme="minorHAnsi" w:eastAsiaTheme="minorHAnsi" w:hAnsiTheme="minorHAnsi" w:cstheme="minorHAnsi"/>
                <w:sz w:val="24"/>
                <w:szCs w:val="24"/>
              </w:rPr>
            </w:pPr>
            <w:r>
              <w:rPr>
                <w:rFonts w:asciiTheme="minorHAnsi" w:eastAsiaTheme="minorHAnsi" w:hAnsiTheme="minorHAnsi" w:cstheme="minorHAnsi"/>
                <w:sz w:val="24"/>
                <w:szCs w:val="24"/>
              </w:rPr>
              <w:t xml:space="preserve">            </w:t>
            </w:r>
            <w:r w:rsidRPr="00FA41D6">
              <w:rPr>
                <w:rFonts w:asciiTheme="minorHAnsi" w:eastAsiaTheme="minorHAnsi" w:hAnsiTheme="minorHAnsi" w:cstheme="minorHAnsi"/>
                <w:sz w:val="24"/>
                <w:szCs w:val="24"/>
              </w:rPr>
              <w:t>2. Head, Department of Histopathology 2014-2016</w:t>
            </w:r>
          </w:p>
          <w:p w:rsidR="00FA41D6" w:rsidRPr="00FA41D6" w:rsidRDefault="00FA41D6" w:rsidP="00FA41D6">
            <w:pPr>
              <w:spacing w:after="0" w:line="240" w:lineRule="auto"/>
              <w:rPr>
                <w:rFonts w:asciiTheme="minorHAnsi" w:eastAsiaTheme="minorHAnsi" w:hAnsiTheme="minorHAnsi" w:cstheme="minorHAnsi"/>
                <w:sz w:val="24"/>
                <w:szCs w:val="24"/>
              </w:rPr>
            </w:pPr>
            <w:r>
              <w:rPr>
                <w:rFonts w:asciiTheme="minorHAnsi" w:eastAsiaTheme="minorHAnsi" w:hAnsiTheme="minorHAnsi" w:cstheme="minorHAnsi"/>
                <w:sz w:val="24"/>
                <w:szCs w:val="24"/>
              </w:rPr>
              <w:t xml:space="preserve">            </w:t>
            </w:r>
            <w:r w:rsidRPr="00FA41D6">
              <w:rPr>
                <w:rFonts w:asciiTheme="minorHAnsi" w:eastAsiaTheme="minorHAnsi" w:hAnsiTheme="minorHAnsi" w:cstheme="minorHAnsi"/>
                <w:sz w:val="24"/>
                <w:szCs w:val="24"/>
              </w:rPr>
              <w:t>3. Head, Department of Histopathology 2020 to date</w:t>
            </w:r>
          </w:p>
          <w:p w:rsidR="00022570" w:rsidRPr="00FA41D6" w:rsidRDefault="00FA41D6" w:rsidP="00FA41D6">
            <w:pPr>
              <w:spacing w:after="0" w:line="240" w:lineRule="auto"/>
              <w:rPr>
                <w:rFonts w:asciiTheme="minorHAnsi" w:eastAsiaTheme="minorHAnsi" w:hAnsiTheme="minorHAnsi" w:cstheme="minorHAnsi"/>
                <w:sz w:val="24"/>
                <w:szCs w:val="24"/>
              </w:rPr>
            </w:pPr>
            <w:r>
              <w:rPr>
                <w:rFonts w:asciiTheme="minorHAnsi" w:eastAsiaTheme="minorHAnsi" w:hAnsiTheme="minorHAnsi" w:cstheme="minorHAnsi"/>
                <w:sz w:val="24"/>
                <w:szCs w:val="24"/>
              </w:rPr>
              <w:t xml:space="preserve">            </w:t>
            </w:r>
            <w:r w:rsidRPr="00FA41D6">
              <w:rPr>
                <w:rFonts w:asciiTheme="minorHAnsi" w:eastAsiaTheme="minorHAnsi" w:hAnsiTheme="minorHAnsi" w:cstheme="minorHAnsi"/>
                <w:sz w:val="24"/>
                <w:szCs w:val="24"/>
              </w:rPr>
              <w:t>4. Level Coordinator (level III). 2020 to dat</w:t>
            </w:r>
            <w:r>
              <w:rPr>
                <w:rFonts w:asciiTheme="minorHAnsi" w:eastAsiaTheme="minorHAnsi" w:hAnsiTheme="minorHAnsi" w:cstheme="minorHAnsi"/>
                <w:sz w:val="24"/>
                <w:szCs w:val="24"/>
              </w:rPr>
              <w:t>e</w:t>
            </w:r>
          </w:p>
        </w:tc>
      </w:tr>
      <w:tr w:rsidR="00022570" w:rsidRPr="00091D38" w:rsidTr="00E7342E">
        <w:tc>
          <w:tcPr>
            <w:tcW w:w="2898" w:type="dxa"/>
          </w:tcPr>
          <w:p w:rsidR="00022570" w:rsidRPr="00091D38" w:rsidRDefault="00022570" w:rsidP="00E7342E">
            <w:pPr>
              <w:spacing w:after="0" w:line="240" w:lineRule="auto"/>
              <w:rPr>
                <w:rFonts w:asciiTheme="minorHAnsi" w:eastAsiaTheme="minorHAnsi" w:hAnsiTheme="minorHAnsi" w:cstheme="minorHAnsi"/>
                <w:bCs/>
                <w:color w:val="FF0000"/>
                <w:sz w:val="24"/>
                <w:szCs w:val="24"/>
                <w:lang w:val="en-GB"/>
              </w:rPr>
            </w:pPr>
            <w:r w:rsidRPr="00091D38">
              <w:rPr>
                <w:rFonts w:asciiTheme="minorHAnsi" w:eastAsiaTheme="minorHAnsi" w:hAnsiTheme="minorHAnsi" w:cstheme="minorHAnsi"/>
                <w:bCs/>
                <w:sz w:val="24"/>
                <w:szCs w:val="24"/>
                <w:lang w:val="en-GB"/>
              </w:rPr>
              <w:t>List of publications with links to the publishers</w:t>
            </w:r>
          </w:p>
        </w:tc>
        <w:tc>
          <w:tcPr>
            <w:tcW w:w="8744" w:type="dxa"/>
          </w:tcPr>
          <w:p w:rsidR="00282AB8" w:rsidRPr="00091D38" w:rsidRDefault="00282AB8" w:rsidP="00282AB8">
            <w:pPr>
              <w:pStyle w:val="NoSpacing"/>
              <w:ind w:left="720"/>
              <w:jc w:val="both"/>
              <w:rPr>
                <w:rFonts w:asciiTheme="minorHAnsi" w:hAnsiTheme="minorHAnsi" w:cstheme="minorHAnsi"/>
                <w:sz w:val="24"/>
                <w:szCs w:val="24"/>
              </w:rPr>
            </w:pPr>
            <w:r w:rsidRPr="00091D38">
              <w:rPr>
                <w:rFonts w:asciiTheme="minorHAnsi" w:hAnsiTheme="minorHAnsi" w:cstheme="minorHAnsi"/>
                <w:sz w:val="24"/>
                <w:szCs w:val="24"/>
              </w:rPr>
              <w:t>1. Ibrahim Mohammed</w:t>
            </w:r>
            <w:proofErr w:type="gramStart"/>
            <w:r w:rsidRPr="00091D38">
              <w:rPr>
                <w:rFonts w:asciiTheme="minorHAnsi" w:hAnsiTheme="minorHAnsi" w:cstheme="minorHAnsi"/>
                <w:sz w:val="24"/>
                <w:szCs w:val="24"/>
              </w:rPr>
              <w:t>1 ,</w:t>
            </w:r>
            <w:proofErr w:type="gramEnd"/>
            <w:r w:rsidRPr="00091D38">
              <w:rPr>
                <w:rFonts w:asciiTheme="minorHAnsi" w:hAnsiTheme="minorHAnsi" w:cstheme="minorHAnsi"/>
                <w:sz w:val="24"/>
                <w:szCs w:val="24"/>
              </w:rPr>
              <w:t xml:space="preserve"> Ahmad Muhammad Tan</w:t>
            </w:r>
            <w:r w:rsidR="00171D8D">
              <w:rPr>
                <w:rFonts w:asciiTheme="minorHAnsi" w:hAnsiTheme="minorHAnsi" w:cstheme="minorHAnsi"/>
                <w:sz w:val="24"/>
                <w:szCs w:val="24"/>
              </w:rPr>
              <w:t xml:space="preserve">gaza1 , Rilwanu Isah Tsamiya1. </w:t>
            </w:r>
            <w:r w:rsidRPr="00091D38">
              <w:rPr>
                <w:rFonts w:asciiTheme="minorHAnsi" w:hAnsiTheme="minorHAnsi" w:cstheme="minorHAnsi"/>
                <w:sz w:val="24"/>
                <w:szCs w:val="24"/>
              </w:rPr>
              <w:t xml:space="preserve">Effects of Acetylsalicylic Acid and Salicylic Acid on the Growth of HT3 Cervical Cancer cell line. American Journal of Pharmacy and pharmacology 2014; 1(4): 32-44. ISSN: 2375- 3900. </w:t>
            </w:r>
            <w:r w:rsidR="007B1A37">
              <w:t xml:space="preserve"> </w:t>
            </w:r>
            <w:r w:rsidR="007B1A37" w:rsidRPr="007B1A37">
              <w:rPr>
                <w:rFonts w:asciiTheme="minorHAnsi" w:hAnsiTheme="minorHAnsi" w:cstheme="minorHAnsi"/>
                <w:color w:val="5B9BD5" w:themeColor="accent1"/>
                <w:sz w:val="24"/>
                <w:szCs w:val="24"/>
                <w:u w:val="single"/>
              </w:rPr>
              <w:t>https://www.researchgate.net/publication/355954926_Effects_of_Acetylsalicylic_Acid_and_Salicylic_Acid_on_the_Growth_of_HT3_Cervical_Cancer_Cell_Line</w:t>
            </w:r>
          </w:p>
          <w:p w:rsidR="00282AB8" w:rsidRPr="00091D38" w:rsidRDefault="00282AB8" w:rsidP="00282AB8">
            <w:pPr>
              <w:pStyle w:val="NoSpacing"/>
              <w:ind w:left="720"/>
              <w:jc w:val="both"/>
              <w:rPr>
                <w:rFonts w:asciiTheme="minorHAnsi" w:hAnsiTheme="minorHAnsi" w:cstheme="minorHAnsi"/>
                <w:sz w:val="24"/>
                <w:szCs w:val="24"/>
              </w:rPr>
            </w:pPr>
            <w:r w:rsidRPr="00091D38">
              <w:rPr>
                <w:rFonts w:asciiTheme="minorHAnsi" w:hAnsiTheme="minorHAnsi" w:cstheme="minorHAnsi"/>
                <w:sz w:val="24"/>
                <w:szCs w:val="24"/>
              </w:rPr>
              <w:t xml:space="preserve">2. Isah, R.T.; Mohammed I.; Avwioro, O.G.; Abdullahi K.; Bello M.B. Breast cancer in Men: A Review of Epidemiology, Risk Factors, Diagnosis </w:t>
            </w:r>
            <w:proofErr w:type="gramStart"/>
            <w:r w:rsidRPr="00091D38">
              <w:rPr>
                <w:rFonts w:asciiTheme="minorHAnsi" w:hAnsiTheme="minorHAnsi" w:cstheme="minorHAnsi"/>
                <w:sz w:val="24"/>
                <w:szCs w:val="24"/>
              </w:rPr>
              <w:t>And</w:t>
            </w:r>
            <w:proofErr w:type="gramEnd"/>
            <w:r w:rsidRPr="00091D38">
              <w:rPr>
                <w:rFonts w:asciiTheme="minorHAnsi" w:hAnsiTheme="minorHAnsi" w:cstheme="minorHAnsi"/>
                <w:sz w:val="24"/>
                <w:szCs w:val="24"/>
              </w:rPr>
              <w:t xml:space="preserve"> Prevention In Africa. Nigerian Biomedical Science Journal 2015; 11(2): 18-22. ISSN 0794-1056.</w:t>
            </w:r>
            <w:r w:rsidR="007B1A37">
              <w:t xml:space="preserve"> </w:t>
            </w:r>
            <w:r w:rsidR="007B1A37" w:rsidRPr="007B1A37">
              <w:rPr>
                <w:rFonts w:asciiTheme="minorHAnsi" w:hAnsiTheme="minorHAnsi" w:cstheme="minorHAnsi"/>
                <w:color w:val="5B9BD5" w:themeColor="accent1"/>
                <w:sz w:val="24"/>
                <w:szCs w:val="24"/>
                <w:u w:val="single"/>
              </w:rPr>
              <w:t>https://www.semanticscholar.org/paper/Breast-Cancer-In-Men%3A-A-Review-of-Epidemiology%2C-And/48644fd78fc8b7f5a6525ddad8408cba7f049e8f</w:t>
            </w:r>
          </w:p>
          <w:p w:rsidR="00282AB8" w:rsidRPr="00091D38" w:rsidRDefault="00282AB8" w:rsidP="00282AB8">
            <w:pPr>
              <w:pStyle w:val="NoSpacing"/>
              <w:ind w:left="720"/>
              <w:jc w:val="both"/>
              <w:rPr>
                <w:rFonts w:asciiTheme="minorHAnsi" w:hAnsiTheme="minorHAnsi" w:cstheme="minorHAnsi"/>
                <w:sz w:val="24"/>
                <w:szCs w:val="24"/>
              </w:rPr>
            </w:pPr>
            <w:r w:rsidRPr="00091D38">
              <w:rPr>
                <w:rFonts w:asciiTheme="minorHAnsi" w:hAnsiTheme="minorHAnsi" w:cstheme="minorHAnsi"/>
                <w:sz w:val="24"/>
                <w:szCs w:val="24"/>
              </w:rPr>
              <w:lastRenderedPageBreak/>
              <w:t>3. Mohammed, I.*</w:t>
            </w:r>
            <w:proofErr w:type="gramStart"/>
            <w:r w:rsidRPr="00091D38">
              <w:rPr>
                <w:rFonts w:asciiTheme="minorHAnsi" w:hAnsiTheme="minorHAnsi" w:cstheme="minorHAnsi"/>
                <w:sz w:val="24"/>
                <w:szCs w:val="24"/>
              </w:rPr>
              <w:t>1 ,</w:t>
            </w:r>
            <w:proofErr w:type="gramEnd"/>
            <w:r w:rsidRPr="00091D38">
              <w:rPr>
                <w:rFonts w:asciiTheme="minorHAnsi" w:hAnsiTheme="minorHAnsi" w:cstheme="minorHAnsi"/>
                <w:sz w:val="24"/>
                <w:szCs w:val="24"/>
              </w:rPr>
              <w:t xml:space="preserve"> Hussein, A.S., 1 , Kaoje, A.U. 2 , Tangaza, A.M. 1 .Clinical Presentation of Uterine Leiomyoma in Usmanu Danfodiyo University Teaching Hospital Sokoto (UDUTH), Nigeria: A 10 Year Review. Sokoto Journal of Medical Laboratory Science 2016; 1(1): 132-145. (SJMLS-1-2</w:t>
            </w:r>
            <w:r w:rsidR="007B1A37">
              <w:rPr>
                <w:rFonts w:asciiTheme="minorHAnsi" w:hAnsiTheme="minorHAnsi" w:cstheme="minorHAnsi"/>
                <w:sz w:val="24"/>
                <w:szCs w:val="24"/>
              </w:rPr>
              <w:t>016-20) ISSN: 2536-7153 (AJOL</w:t>
            </w:r>
            <w:proofErr w:type="gramStart"/>
            <w:r w:rsidR="007B1A37">
              <w:rPr>
                <w:rFonts w:asciiTheme="minorHAnsi" w:hAnsiTheme="minorHAnsi" w:cstheme="minorHAnsi"/>
                <w:sz w:val="24"/>
                <w:szCs w:val="24"/>
              </w:rPr>
              <w:t>).</w:t>
            </w:r>
            <w:r w:rsidR="007B1A37" w:rsidRPr="007B1A37">
              <w:rPr>
                <w:rFonts w:asciiTheme="minorHAnsi" w:hAnsiTheme="minorHAnsi" w:cstheme="minorHAnsi"/>
                <w:color w:val="5B9BD5" w:themeColor="accent1"/>
                <w:sz w:val="24"/>
                <w:szCs w:val="24"/>
                <w:u w:val="single"/>
              </w:rPr>
              <w:t>file:///C:/Users/user/Downloads/Clinical+Presentation+of+Uterine+Leiomyoma+in+Usmanu+Danfodiyo+University+Teaching+Hospital+Sokoto+(UDUTH),+Nigeria_+A+10+Year+Review.pdf</w:t>
            </w:r>
            <w:proofErr w:type="gramEnd"/>
          </w:p>
          <w:p w:rsidR="00282AB8" w:rsidRPr="00301476" w:rsidRDefault="00282AB8" w:rsidP="00282AB8">
            <w:pPr>
              <w:pStyle w:val="NoSpacing"/>
              <w:ind w:left="720"/>
              <w:jc w:val="both"/>
              <w:rPr>
                <w:rFonts w:asciiTheme="minorHAnsi" w:hAnsiTheme="minorHAnsi" w:cstheme="minorHAnsi"/>
                <w:color w:val="5B9BD5" w:themeColor="accent1"/>
                <w:sz w:val="24"/>
                <w:szCs w:val="24"/>
                <w:u w:val="single"/>
              </w:rPr>
            </w:pPr>
            <w:r w:rsidRPr="00091D38">
              <w:rPr>
                <w:rFonts w:asciiTheme="minorHAnsi" w:hAnsiTheme="minorHAnsi" w:cstheme="minorHAnsi"/>
                <w:sz w:val="24"/>
                <w:szCs w:val="24"/>
              </w:rPr>
              <w:t>4. Ibrahim Mohammed1</w:t>
            </w:r>
            <w:proofErr w:type="gramStart"/>
            <w:r w:rsidRPr="00091D38">
              <w:rPr>
                <w:rFonts w:asciiTheme="minorHAnsi" w:hAnsiTheme="minorHAnsi" w:cstheme="minorHAnsi"/>
                <w:sz w:val="24"/>
                <w:szCs w:val="24"/>
              </w:rPr>
              <w:t>* ,</w:t>
            </w:r>
            <w:proofErr w:type="gramEnd"/>
            <w:r w:rsidRPr="00091D38">
              <w:rPr>
                <w:rFonts w:asciiTheme="minorHAnsi" w:hAnsiTheme="minorHAnsi" w:cstheme="minorHAnsi"/>
                <w:sz w:val="24"/>
                <w:szCs w:val="24"/>
              </w:rPr>
              <w:t xml:space="preserve"> Mohammed Ozovehe Musa1 and Abdu Umar1 (2016). Effects of Acetylsalicylic Acid and Salicylic Acid on the Growth of HeLa Cervical Cancer Cells Line. Journal of Advances in Medical and Pharmaceutical Sciences 10(2): 1-19. Article </w:t>
            </w:r>
            <w:proofErr w:type="gramStart"/>
            <w:r w:rsidRPr="00091D38">
              <w:rPr>
                <w:rFonts w:asciiTheme="minorHAnsi" w:hAnsiTheme="minorHAnsi" w:cstheme="minorHAnsi"/>
                <w:sz w:val="24"/>
                <w:szCs w:val="24"/>
              </w:rPr>
              <w:t>no.JAMPS</w:t>
            </w:r>
            <w:proofErr w:type="gramEnd"/>
            <w:r w:rsidRPr="00091D38">
              <w:rPr>
                <w:rFonts w:asciiTheme="minorHAnsi" w:hAnsiTheme="minorHAnsi" w:cstheme="minorHAnsi"/>
                <w:sz w:val="24"/>
                <w:szCs w:val="24"/>
              </w:rPr>
              <w:t>.290</w:t>
            </w:r>
            <w:r w:rsidR="00AB223D">
              <w:rPr>
                <w:rFonts w:asciiTheme="minorHAnsi" w:hAnsiTheme="minorHAnsi" w:cstheme="minorHAnsi"/>
                <w:sz w:val="24"/>
                <w:szCs w:val="24"/>
              </w:rPr>
              <w:t xml:space="preserve">34, ISSN: 2394-1111. </w:t>
            </w:r>
            <w:r w:rsidRPr="00091D38">
              <w:rPr>
                <w:rFonts w:asciiTheme="minorHAnsi" w:hAnsiTheme="minorHAnsi" w:cstheme="minorHAnsi"/>
                <w:sz w:val="24"/>
                <w:szCs w:val="24"/>
              </w:rPr>
              <w:t xml:space="preserve"> </w:t>
            </w:r>
            <w:r w:rsidR="00301476">
              <w:t xml:space="preserve"> </w:t>
            </w:r>
            <w:r w:rsidR="00301476" w:rsidRPr="00301476">
              <w:rPr>
                <w:rFonts w:asciiTheme="minorHAnsi" w:hAnsiTheme="minorHAnsi" w:cstheme="minorHAnsi"/>
                <w:color w:val="5B9BD5" w:themeColor="accent1"/>
                <w:sz w:val="24"/>
                <w:szCs w:val="24"/>
                <w:u w:val="single"/>
              </w:rPr>
              <w:t>https://journaljamps.com/index.php/JAMPS/article/view/162</w:t>
            </w:r>
          </w:p>
          <w:p w:rsidR="00282AB8" w:rsidRPr="00091D38" w:rsidRDefault="00282AB8" w:rsidP="00282AB8">
            <w:pPr>
              <w:pStyle w:val="NoSpacing"/>
              <w:ind w:left="720"/>
              <w:jc w:val="both"/>
              <w:rPr>
                <w:rFonts w:asciiTheme="minorHAnsi" w:hAnsiTheme="minorHAnsi" w:cstheme="minorHAnsi"/>
                <w:sz w:val="24"/>
                <w:szCs w:val="24"/>
              </w:rPr>
            </w:pPr>
            <w:r w:rsidRPr="00091D38">
              <w:rPr>
                <w:rFonts w:asciiTheme="minorHAnsi" w:hAnsiTheme="minorHAnsi" w:cstheme="minorHAnsi"/>
                <w:sz w:val="24"/>
                <w:szCs w:val="24"/>
              </w:rPr>
              <w:t>5. Umar A</w:t>
            </w:r>
            <w:proofErr w:type="gramStart"/>
            <w:r w:rsidRPr="00091D38">
              <w:rPr>
                <w:rFonts w:asciiTheme="minorHAnsi" w:hAnsiTheme="minorHAnsi" w:cstheme="minorHAnsi"/>
                <w:sz w:val="24"/>
                <w:szCs w:val="24"/>
              </w:rPr>
              <w:t>1 ,</w:t>
            </w:r>
            <w:proofErr w:type="gramEnd"/>
            <w:r w:rsidRPr="00091D38">
              <w:rPr>
                <w:rFonts w:asciiTheme="minorHAnsi" w:hAnsiTheme="minorHAnsi" w:cstheme="minorHAnsi"/>
                <w:sz w:val="24"/>
                <w:szCs w:val="24"/>
              </w:rPr>
              <w:t xml:space="preserve"> Avwioro OG2 , Muhammad AT1 , Mohammed I1 , Mohammed MO1 , Ibrahim KK1 , Sahabi SM3 , Abdullahi K3 , Mohammed SA4 , Ajayi AS3 (2016). </w:t>
            </w:r>
            <w:r w:rsidR="00301476">
              <w:rPr>
                <w:rFonts w:asciiTheme="minorHAnsi" w:hAnsiTheme="minorHAnsi" w:cstheme="minorHAnsi"/>
                <w:sz w:val="24"/>
                <w:szCs w:val="24"/>
              </w:rPr>
              <w:t>I</w:t>
            </w:r>
            <w:r w:rsidRPr="00091D38">
              <w:rPr>
                <w:rFonts w:asciiTheme="minorHAnsi" w:hAnsiTheme="minorHAnsi" w:cstheme="minorHAnsi"/>
                <w:sz w:val="24"/>
                <w:szCs w:val="24"/>
              </w:rPr>
              <w:t xml:space="preserve">mmunohistochemical Expression </w:t>
            </w:r>
            <w:proofErr w:type="gramStart"/>
            <w:r w:rsidRPr="00091D38">
              <w:rPr>
                <w:rFonts w:asciiTheme="minorHAnsi" w:hAnsiTheme="minorHAnsi" w:cstheme="minorHAnsi"/>
                <w:sz w:val="24"/>
                <w:szCs w:val="24"/>
              </w:rPr>
              <w:t>Of</w:t>
            </w:r>
            <w:proofErr w:type="gramEnd"/>
            <w:r w:rsidRPr="00091D38">
              <w:rPr>
                <w:rFonts w:asciiTheme="minorHAnsi" w:hAnsiTheme="minorHAnsi" w:cstheme="minorHAnsi"/>
                <w:sz w:val="24"/>
                <w:szCs w:val="24"/>
              </w:rPr>
              <w:t xml:space="preserve"> P16(Ink4a) Protein In Cervical Dysplasia And Carcinoma In Patients Attending Federal Teaching Hospital, Gombe, Nigeria. African Journal of Cellular</w:t>
            </w:r>
            <w:r w:rsidR="007B1A37">
              <w:rPr>
                <w:rFonts w:asciiTheme="minorHAnsi" w:hAnsiTheme="minorHAnsi" w:cstheme="minorHAnsi"/>
                <w:sz w:val="24"/>
                <w:szCs w:val="24"/>
              </w:rPr>
              <w:t xml:space="preserve"> Pathology 7: 41-46, ISSN 2449 – 0776.</w:t>
            </w:r>
            <w:r w:rsidR="004E3085">
              <w:t xml:space="preserve"> </w:t>
            </w:r>
            <w:r w:rsidR="004E3085" w:rsidRPr="004E3085">
              <w:rPr>
                <w:rFonts w:asciiTheme="minorHAnsi" w:hAnsiTheme="minorHAnsi" w:cstheme="minorHAnsi"/>
                <w:color w:val="5B9BD5" w:themeColor="accent1"/>
                <w:sz w:val="24"/>
                <w:szCs w:val="24"/>
                <w:u w:val="single"/>
              </w:rPr>
              <w:t>https://academicjournals.org/journal/AJCPath/article-full-text-pdf/1C4D07365710</w:t>
            </w:r>
          </w:p>
          <w:p w:rsidR="00282AB8" w:rsidRPr="00091D38" w:rsidRDefault="00282AB8" w:rsidP="00282AB8">
            <w:pPr>
              <w:pStyle w:val="NoSpacing"/>
              <w:ind w:left="720"/>
              <w:jc w:val="both"/>
              <w:rPr>
                <w:rFonts w:asciiTheme="minorHAnsi" w:hAnsiTheme="minorHAnsi" w:cstheme="minorHAnsi"/>
                <w:sz w:val="24"/>
                <w:szCs w:val="24"/>
              </w:rPr>
            </w:pPr>
            <w:r w:rsidRPr="00091D38">
              <w:rPr>
                <w:rFonts w:asciiTheme="minorHAnsi" w:hAnsiTheme="minorHAnsi" w:cstheme="minorHAnsi"/>
                <w:sz w:val="24"/>
                <w:szCs w:val="24"/>
              </w:rPr>
              <w:t xml:space="preserve">6. Kabir IM¹, Mohammed I², Umar A², (2017). Investigation of Microbial Activities in the Sputum of Selected Sokoto Cement Workers at Wamakko Local Government Sokoto State. Bayero Journal of Medical Laboratory Sciences. 2(1): 61 - </w:t>
            </w:r>
            <w:proofErr w:type="gramStart"/>
            <w:r w:rsidRPr="00091D38">
              <w:rPr>
                <w:rFonts w:asciiTheme="minorHAnsi" w:hAnsiTheme="minorHAnsi" w:cstheme="minorHAnsi"/>
                <w:sz w:val="24"/>
                <w:szCs w:val="24"/>
              </w:rPr>
              <w:t xml:space="preserve">65 </w:t>
            </w:r>
            <w:r w:rsidR="008946BD">
              <w:rPr>
                <w:rFonts w:asciiTheme="minorHAnsi" w:hAnsiTheme="minorHAnsi" w:cstheme="minorHAnsi"/>
                <w:sz w:val="24"/>
                <w:szCs w:val="24"/>
              </w:rPr>
              <w:t>.</w:t>
            </w:r>
            <w:proofErr w:type="gramEnd"/>
            <w:r w:rsidR="008946BD">
              <w:rPr>
                <w:rFonts w:asciiTheme="minorHAnsi" w:hAnsiTheme="minorHAnsi" w:cstheme="minorHAnsi"/>
                <w:sz w:val="24"/>
                <w:szCs w:val="24"/>
              </w:rPr>
              <w:t xml:space="preserve"> </w:t>
            </w:r>
            <w:r w:rsidR="008946BD">
              <w:t xml:space="preserve"> </w:t>
            </w:r>
            <w:r w:rsidR="008946BD" w:rsidRPr="008946BD">
              <w:rPr>
                <w:rFonts w:asciiTheme="minorHAnsi" w:hAnsiTheme="minorHAnsi" w:cstheme="minorHAnsi"/>
                <w:color w:val="5B9BD5" w:themeColor="accent1"/>
                <w:sz w:val="24"/>
                <w:szCs w:val="24"/>
                <w:u w:val="single"/>
              </w:rPr>
              <w:t>https://www.researchgate.net/publication/355210157_INVESTIGATION_OF_MICROBIAL_ACTIVITIES_IN_THE_SPUTUM_OF_SELECTED_SOKOTO_CEMENT_WORKERS_AT_WAMAKKO_LOCAL_GOVERNMENT_AREA_SOKOTO_STATE</w:t>
            </w:r>
          </w:p>
          <w:p w:rsidR="00282AB8" w:rsidRPr="00091D38" w:rsidRDefault="00282AB8" w:rsidP="00282AB8">
            <w:pPr>
              <w:pStyle w:val="NoSpacing"/>
              <w:ind w:left="720"/>
              <w:jc w:val="both"/>
              <w:rPr>
                <w:rFonts w:asciiTheme="minorHAnsi" w:hAnsiTheme="minorHAnsi" w:cstheme="minorHAnsi"/>
                <w:sz w:val="24"/>
                <w:szCs w:val="24"/>
              </w:rPr>
            </w:pPr>
            <w:r w:rsidRPr="00091D38">
              <w:rPr>
                <w:rFonts w:asciiTheme="minorHAnsi" w:hAnsiTheme="minorHAnsi" w:cstheme="minorHAnsi"/>
                <w:sz w:val="24"/>
                <w:szCs w:val="24"/>
              </w:rPr>
              <w:t>7. Ibrahim Mohammed, Tahmineh Mokhtari, Sahar Ijaz, Akanji Omotosho D, Abdullahi Abubakar Ngaski, Maryam Milanifard, and Gholamreza Hassanzadeh (2018). Anthropometric Study of Nasal Index in Hausa Ethnic Population of North Western Nigeria. Journal of Contemporary Medical Sciences (4):1 Winter 2018: 26–29. ISSN 2413-0516. dx.</w:t>
            </w:r>
            <w:r w:rsidRPr="00171D8D">
              <w:rPr>
                <w:rFonts w:asciiTheme="minorHAnsi" w:hAnsiTheme="minorHAnsi" w:cstheme="minorHAnsi"/>
                <w:color w:val="5B9BD5" w:themeColor="accent1"/>
                <w:sz w:val="24"/>
                <w:szCs w:val="24"/>
                <w:u w:val="single"/>
              </w:rPr>
              <w:t>doi.org/10.22317/jcms.03201806.</w:t>
            </w:r>
            <w:r w:rsidRPr="00171D8D">
              <w:rPr>
                <w:rFonts w:asciiTheme="minorHAnsi" w:hAnsiTheme="minorHAnsi" w:cstheme="minorHAnsi"/>
                <w:color w:val="5B9BD5" w:themeColor="accent1"/>
                <w:sz w:val="24"/>
                <w:szCs w:val="24"/>
              </w:rPr>
              <w:t xml:space="preserve"> </w:t>
            </w:r>
          </w:p>
          <w:p w:rsidR="00282AB8" w:rsidRPr="00091D38" w:rsidRDefault="00282AB8" w:rsidP="00282AB8">
            <w:pPr>
              <w:pStyle w:val="NoSpacing"/>
              <w:ind w:left="720"/>
              <w:jc w:val="both"/>
              <w:rPr>
                <w:rFonts w:asciiTheme="minorHAnsi" w:hAnsiTheme="minorHAnsi" w:cstheme="minorHAnsi"/>
                <w:sz w:val="24"/>
                <w:szCs w:val="24"/>
              </w:rPr>
            </w:pPr>
            <w:r w:rsidRPr="00091D38">
              <w:rPr>
                <w:rFonts w:asciiTheme="minorHAnsi" w:hAnsiTheme="minorHAnsi" w:cstheme="minorHAnsi"/>
                <w:sz w:val="24"/>
                <w:szCs w:val="24"/>
              </w:rPr>
              <w:t xml:space="preserve">8. Neda Ghaffari, Gholamreza Hassanzadeh, Azin Nowrouzi, Morteza Gholaminejhad, Tahmineh Mokhtari, Rahimeh Seifali, Ibrahim Mohammed, Mohammad Akbari (2018). Antioxidative and anti-inflammatory effects of Cichorium intybus L. seed extract in ischemia/reperfusion injury model of rat spinal cord. Journal of Contemporary Medical Sciences. Vol 4 No 4 (2018): Autumn </w:t>
            </w:r>
            <w:proofErr w:type="gramStart"/>
            <w:r w:rsidRPr="00091D38">
              <w:rPr>
                <w:rFonts w:asciiTheme="minorHAnsi" w:hAnsiTheme="minorHAnsi" w:cstheme="minorHAnsi"/>
                <w:sz w:val="24"/>
                <w:szCs w:val="24"/>
              </w:rPr>
              <w:t>2018 .</w:t>
            </w:r>
            <w:proofErr w:type="gramEnd"/>
            <w:r w:rsidRPr="00091D38">
              <w:rPr>
                <w:rFonts w:asciiTheme="minorHAnsi" w:hAnsiTheme="minorHAnsi" w:cstheme="minorHAnsi"/>
                <w:sz w:val="24"/>
                <w:szCs w:val="24"/>
              </w:rPr>
              <w:t xml:space="preserve"> E-ISSN 2413-0516, P-ISSN 2415-1629. </w:t>
            </w:r>
            <w:r w:rsidR="00171D8D">
              <w:t xml:space="preserve"> </w:t>
            </w:r>
            <w:r w:rsidR="00171D8D" w:rsidRPr="00171D8D">
              <w:rPr>
                <w:rFonts w:asciiTheme="minorHAnsi" w:hAnsiTheme="minorHAnsi" w:cstheme="minorHAnsi"/>
                <w:color w:val="5B9BD5" w:themeColor="accent1"/>
                <w:sz w:val="24"/>
                <w:szCs w:val="24"/>
                <w:u w:val="single"/>
              </w:rPr>
              <w:t>https://www.jocms.org/index.php/jcms/article/view/493</w:t>
            </w:r>
          </w:p>
          <w:p w:rsidR="00282AB8" w:rsidRPr="00091D38" w:rsidRDefault="00282AB8" w:rsidP="00282AB8">
            <w:pPr>
              <w:pStyle w:val="NoSpacing"/>
              <w:ind w:left="720"/>
              <w:jc w:val="both"/>
              <w:rPr>
                <w:rFonts w:asciiTheme="minorHAnsi" w:hAnsiTheme="minorHAnsi" w:cstheme="minorHAnsi"/>
                <w:sz w:val="24"/>
                <w:szCs w:val="24"/>
              </w:rPr>
            </w:pPr>
            <w:r w:rsidRPr="00091D38">
              <w:rPr>
                <w:rFonts w:asciiTheme="minorHAnsi" w:hAnsiTheme="minorHAnsi" w:cstheme="minorHAnsi"/>
                <w:sz w:val="24"/>
                <w:szCs w:val="24"/>
              </w:rPr>
              <w:t>9. O. M. Mohammed, D. F. Ahmad, C. C. Chinaka, I. Mohammed, A. Umar, U. Abubakar, A. O. Muhammed, R. T. Isah, A. T. Muhammad and S. D. Abubakar. Histopathological Patterns of Larynx Biopsies in Usmanu Danfodiyo University Teaching Hospital (UDUTH) Sokoto, North- Western Nigeria From 2002-</w:t>
            </w:r>
            <w:proofErr w:type="gramStart"/>
            <w:r w:rsidRPr="00091D38">
              <w:rPr>
                <w:rFonts w:asciiTheme="minorHAnsi" w:hAnsiTheme="minorHAnsi" w:cstheme="minorHAnsi"/>
                <w:sz w:val="24"/>
                <w:szCs w:val="24"/>
              </w:rPr>
              <w:t>2012 .</w:t>
            </w:r>
            <w:proofErr w:type="gramEnd"/>
            <w:r w:rsidRPr="00091D38">
              <w:rPr>
                <w:rFonts w:asciiTheme="minorHAnsi" w:hAnsiTheme="minorHAnsi" w:cstheme="minorHAnsi"/>
                <w:sz w:val="24"/>
                <w:szCs w:val="24"/>
              </w:rPr>
              <w:t xml:space="preserve"> British Journal of Advances in Medicine and Medical Research 28(9): 1-6, 2018; Article </w:t>
            </w:r>
            <w:proofErr w:type="gramStart"/>
            <w:r w:rsidRPr="00091D38">
              <w:rPr>
                <w:rFonts w:asciiTheme="minorHAnsi" w:hAnsiTheme="minorHAnsi" w:cstheme="minorHAnsi"/>
                <w:sz w:val="24"/>
                <w:szCs w:val="24"/>
              </w:rPr>
              <w:t>no.JAMMR</w:t>
            </w:r>
            <w:proofErr w:type="gramEnd"/>
            <w:r w:rsidRPr="00091D38">
              <w:rPr>
                <w:rFonts w:asciiTheme="minorHAnsi" w:hAnsiTheme="minorHAnsi" w:cstheme="minorHAnsi"/>
                <w:sz w:val="24"/>
                <w:szCs w:val="24"/>
              </w:rPr>
              <w:t>.30236 SSN:2456-8899,</w:t>
            </w:r>
            <w:r w:rsidRPr="00171D8D">
              <w:rPr>
                <w:rFonts w:asciiTheme="minorHAnsi" w:hAnsiTheme="minorHAnsi" w:cstheme="minorHAnsi"/>
                <w:color w:val="5B9BD5" w:themeColor="accent1"/>
                <w:sz w:val="24"/>
                <w:szCs w:val="24"/>
                <w:u w:val="single"/>
              </w:rPr>
              <w:t>DOI:10.9734/JAMMR.30236</w:t>
            </w:r>
            <w:r w:rsidRPr="00171D8D">
              <w:rPr>
                <w:rFonts w:asciiTheme="minorHAnsi" w:hAnsiTheme="minorHAnsi" w:cstheme="minorHAnsi"/>
                <w:color w:val="5B9BD5" w:themeColor="accent1"/>
                <w:sz w:val="24"/>
                <w:szCs w:val="24"/>
              </w:rPr>
              <w:t xml:space="preserve"> </w:t>
            </w:r>
          </w:p>
          <w:p w:rsidR="000572C9" w:rsidRPr="00091D38" w:rsidRDefault="00282AB8" w:rsidP="00282AB8">
            <w:pPr>
              <w:pStyle w:val="NoSpacing"/>
              <w:ind w:left="720"/>
              <w:jc w:val="both"/>
              <w:rPr>
                <w:rFonts w:asciiTheme="minorHAnsi" w:hAnsiTheme="minorHAnsi" w:cstheme="minorHAnsi"/>
                <w:sz w:val="24"/>
                <w:szCs w:val="24"/>
              </w:rPr>
            </w:pPr>
            <w:r w:rsidRPr="00091D38">
              <w:rPr>
                <w:rFonts w:asciiTheme="minorHAnsi" w:hAnsiTheme="minorHAnsi" w:cstheme="minorHAnsi"/>
                <w:sz w:val="24"/>
                <w:szCs w:val="24"/>
              </w:rPr>
              <w:t>10. Ijaz S</w:t>
            </w:r>
            <w:proofErr w:type="gramStart"/>
            <w:r w:rsidRPr="00091D38">
              <w:rPr>
                <w:rFonts w:asciiTheme="minorHAnsi" w:hAnsiTheme="minorHAnsi" w:cstheme="minorHAnsi"/>
                <w:sz w:val="24"/>
                <w:szCs w:val="24"/>
              </w:rPr>
              <w:t>1 ,</w:t>
            </w:r>
            <w:proofErr w:type="gramEnd"/>
            <w:r w:rsidRPr="00091D38">
              <w:rPr>
                <w:rFonts w:asciiTheme="minorHAnsi" w:hAnsiTheme="minorHAnsi" w:cstheme="minorHAnsi"/>
                <w:sz w:val="24"/>
                <w:szCs w:val="24"/>
              </w:rPr>
              <w:t xml:space="preserve"> Mohammed I1 , Gholaminejhad M1 , Mokhtari T2,3, Akbari M1 , Hassanzadeh G4 .(2019). Modulating Pro-</w:t>
            </w:r>
            <w:proofErr w:type="gramStart"/>
            <w:r w:rsidRPr="00091D38">
              <w:rPr>
                <w:rFonts w:asciiTheme="minorHAnsi" w:hAnsiTheme="minorHAnsi" w:cstheme="minorHAnsi"/>
                <w:sz w:val="24"/>
                <w:szCs w:val="24"/>
              </w:rPr>
              <w:t>inflammatory</w:t>
            </w:r>
            <w:proofErr w:type="gramEnd"/>
            <w:r w:rsidRPr="00091D38">
              <w:rPr>
                <w:rFonts w:asciiTheme="minorHAnsi" w:hAnsiTheme="minorHAnsi" w:cstheme="minorHAnsi"/>
                <w:sz w:val="24"/>
                <w:szCs w:val="24"/>
              </w:rPr>
              <w:t xml:space="preserve"> Cytokines, Tissue Damage Magnitude, and Motor Deficit in Spinal Cord Injury with Subventricular </w:t>
            </w:r>
            <w:r w:rsidRPr="00091D38">
              <w:rPr>
                <w:rFonts w:asciiTheme="minorHAnsi" w:hAnsiTheme="minorHAnsi" w:cstheme="minorHAnsi"/>
                <w:sz w:val="24"/>
                <w:szCs w:val="24"/>
              </w:rPr>
              <w:lastRenderedPageBreak/>
              <w:t xml:space="preserve">Zone-Derived Extracellular Vesicles. Journal of Molecular Neuroscience 70(3):458-466. ISSN: 0895-8696, 1559- 1166. </w:t>
            </w:r>
            <w:r w:rsidRPr="00171D8D">
              <w:rPr>
                <w:rFonts w:asciiTheme="minorHAnsi" w:hAnsiTheme="minorHAnsi" w:cstheme="minorHAnsi"/>
                <w:color w:val="5B9BD5" w:themeColor="accent1"/>
                <w:sz w:val="24"/>
                <w:szCs w:val="24"/>
                <w:u w:val="single"/>
              </w:rPr>
              <w:t>doi: 10.1007/s12031-019-01437-2.</w:t>
            </w:r>
            <w:r w:rsidRPr="00171D8D">
              <w:rPr>
                <w:rFonts w:asciiTheme="minorHAnsi" w:hAnsiTheme="minorHAnsi" w:cstheme="minorHAnsi"/>
                <w:color w:val="5B9BD5" w:themeColor="accent1"/>
                <w:sz w:val="24"/>
                <w:szCs w:val="24"/>
              </w:rPr>
              <w:t xml:space="preserve"> </w:t>
            </w:r>
          </w:p>
          <w:p w:rsidR="000572C9" w:rsidRPr="00091D38" w:rsidRDefault="00282AB8" w:rsidP="00282AB8">
            <w:pPr>
              <w:pStyle w:val="NoSpacing"/>
              <w:ind w:left="720"/>
              <w:jc w:val="both"/>
              <w:rPr>
                <w:rFonts w:asciiTheme="minorHAnsi" w:hAnsiTheme="minorHAnsi" w:cstheme="minorHAnsi"/>
                <w:sz w:val="24"/>
                <w:szCs w:val="24"/>
              </w:rPr>
            </w:pPr>
            <w:r w:rsidRPr="00091D38">
              <w:rPr>
                <w:rFonts w:asciiTheme="minorHAnsi" w:hAnsiTheme="minorHAnsi" w:cstheme="minorHAnsi"/>
                <w:sz w:val="24"/>
                <w:szCs w:val="24"/>
              </w:rPr>
              <w:t xml:space="preserve">11. Akanji Omotosho Dhulqarnain1,2 Tahmineh Mokhtari3 Tayebeh Rastegar2 Ibrahim Mohammed1,2 Sahar Ijaz1,2 Gholamreza Hassanzadeh2,3 (2019). Comparison of Nasal Index Between Northwestern Nigeria and Northern Iranian Populations: An Anthropometric Study. Journal of Maxillofacial and Oral Surgery. 19(4):596-602, </w:t>
            </w:r>
            <w:hyperlink r:id="rId7" w:history="1">
              <w:r w:rsidR="000572C9" w:rsidRPr="00091D38">
                <w:rPr>
                  <w:rStyle w:val="Hyperlink"/>
                  <w:rFonts w:asciiTheme="minorHAnsi" w:hAnsiTheme="minorHAnsi" w:cstheme="minorHAnsi"/>
                  <w:sz w:val="24"/>
                  <w:szCs w:val="24"/>
                </w:rPr>
                <w:t>https://doi.org/10.1007/s12663-019-01314-w</w:t>
              </w:r>
            </w:hyperlink>
            <w:r w:rsidRPr="00091D38">
              <w:rPr>
                <w:rFonts w:asciiTheme="minorHAnsi" w:hAnsiTheme="minorHAnsi" w:cstheme="minorHAnsi"/>
                <w:sz w:val="24"/>
                <w:szCs w:val="24"/>
              </w:rPr>
              <w:t xml:space="preserve"> </w:t>
            </w:r>
          </w:p>
          <w:p w:rsidR="000572C9" w:rsidRPr="00091D38" w:rsidRDefault="000572C9" w:rsidP="00282AB8">
            <w:pPr>
              <w:pStyle w:val="NoSpacing"/>
              <w:ind w:left="720"/>
              <w:jc w:val="both"/>
              <w:rPr>
                <w:rFonts w:asciiTheme="minorHAnsi" w:hAnsiTheme="minorHAnsi" w:cstheme="minorHAnsi"/>
                <w:sz w:val="24"/>
                <w:szCs w:val="24"/>
              </w:rPr>
            </w:pPr>
            <w:r w:rsidRPr="00091D38">
              <w:rPr>
                <w:rFonts w:asciiTheme="minorHAnsi" w:hAnsiTheme="minorHAnsi" w:cstheme="minorHAnsi"/>
                <w:sz w:val="24"/>
                <w:szCs w:val="24"/>
              </w:rPr>
              <w:t>12. Ibrahim Mohammed</w:t>
            </w:r>
            <w:r w:rsidR="00282AB8" w:rsidRPr="00091D38">
              <w:rPr>
                <w:rFonts w:asciiTheme="minorHAnsi" w:hAnsiTheme="minorHAnsi" w:cstheme="minorHAnsi"/>
                <w:sz w:val="24"/>
                <w:szCs w:val="24"/>
              </w:rPr>
              <w:t xml:space="preserve">, Sahar </w:t>
            </w:r>
            <w:proofErr w:type="gramStart"/>
            <w:r w:rsidR="00282AB8" w:rsidRPr="00091D38">
              <w:rPr>
                <w:rFonts w:asciiTheme="minorHAnsi" w:hAnsiTheme="minorHAnsi" w:cstheme="minorHAnsi"/>
                <w:sz w:val="24"/>
                <w:szCs w:val="24"/>
              </w:rPr>
              <w:t>Ijaza ,</w:t>
            </w:r>
            <w:proofErr w:type="gramEnd"/>
            <w:r w:rsidR="00282AB8" w:rsidRPr="00091D38">
              <w:rPr>
                <w:rFonts w:asciiTheme="minorHAnsi" w:hAnsiTheme="minorHAnsi" w:cstheme="minorHAnsi"/>
                <w:sz w:val="24"/>
                <w:szCs w:val="24"/>
              </w:rPr>
              <w:t xml:space="preserve"> Tahmineh Mokhtarib,c, Morteza Gholaminejhada , Marzieh Mahdavipoura , Behnamedin Jameie d , Mohammad Akbaria , Gholamreza Hassanzadeha * (2020). Subventricular Zone-Derived Extracellular Vesicles Promote Functional Recovery in Rat Model of Spinal Cord Injury by Inhibition of NLRP3 Inflammasome Complex Formation. Metabolic Brain Disease. 35:809–818. ISSN: 15737365, 08857490 </w:t>
            </w:r>
            <w:r w:rsidR="00282AB8" w:rsidRPr="00171D8D">
              <w:rPr>
                <w:rFonts w:asciiTheme="minorHAnsi" w:hAnsiTheme="minorHAnsi" w:cstheme="minorHAnsi"/>
                <w:color w:val="5B9BD5" w:themeColor="accent1"/>
                <w:sz w:val="24"/>
                <w:szCs w:val="24"/>
                <w:u w:val="single"/>
              </w:rPr>
              <w:t>https://doi.org/10.1007/s11011-020-00563-w</w:t>
            </w:r>
            <w:r w:rsidR="00282AB8" w:rsidRPr="00171D8D">
              <w:rPr>
                <w:rFonts w:asciiTheme="minorHAnsi" w:hAnsiTheme="minorHAnsi" w:cstheme="minorHAnsi"/>
                <w:color w:val="5B9BD5" w:themeColor="accent1"/>
                <w:sz w:val="24"/>
                <w:szCs w:val="24"/>
              </w:rPr>
              <w:t xml:space="preserve"> </w:t>
            </w:r>
          </w:p>
          <w:p w:rsidR="000572C9" w:rsidRPr="00171D8D" w:rsidRDefault="00282AB8" w:rsidP="00282AB8">
            <w:pPr>
              <w:pStyle w:val="NoSpacing"/>
              <w:ind w:left="720"/>
              <w:jc w:val="both"/>
              <w:rPr>
                <w:rFonts w:asciiTheme="minorHAnsi" w:hAnsiTheme="minorHAnsi" w:cstheme="minorHAnsi"/>
                <w:color w:val="5B9BD5" w:themeColor="accent1"/>
                <w:sz w:val="24"/>
                <w:szCs w:val="24"/>
                <w:u w:val="single"/>
              </w:rPr>
            </w:pPr>
            <w:r w:rsidRPr="00091D38">
              <w:rPr>
                <w:rFonts w:asciiTheme="minorHAnsi" w:hAnsiTheme="minorHAnsi" w:cstheme="minorHAnsi"/>
                <w:sz w:val="24"/>
                <w:szCs w:val="24"/>
              </w:rPr>
              <w:t>13. S. Y. Ma’aruf</w:t>
            </w:r>
            <w:proofErr w:type="gramStart"/>
            <w:r w:rsidRPr="00091D38">
              <w:rPr>
                <w:rFonts w:asciiTheme="minorHAnsi" w:hAnsiTheme="minorHAnsi" w:cstheme="minorHAnsi"/>
                <w:sz w:val="24"/>
                <w:szCs w:val="24"/>
              </w:rPr>
              <w:t>1 ,</w:t>
            </w:r>
            <w:proofErr w:type="gramEnd"/>
            <w:r w:rsidRPr="00091D38">
              <w:rPr>
                <w:rFonts w:asciiTheme="minorHAnsi" w:hAnsiTheme="minorHAnsi" w:cstheme="minorHAnsi"/>
                <w:sz w:val="24"/>
                <w:szCs w:val="24"/>
              </w:rPr>
              <w:t xml:space="preserve"> M. O. Mohammed1 , A. T. Muhammad1 , O. O. Okechi2 , R. I. Tsamiya1 , U. Abubakar1*, I. Mohammed1 , A. Umar1 , S. M. Sani1 , H. Kabir1 , B. A. Bello1 , S. Garba3 and S. D4 . Abubakar. Staining Property of Alcoholic and Aqueous Hibiscus sabdariffa Extract in Demonstration of Selected Bacteria in Tissue Sections of Wistar Rats. Microbiology Research Journal International 30(2): 26-33, 2020; Article </w:t>
            </w:r>
            <w:proofErr w:type="gramStart"/>
            <w:r w:rsidRPr="00091D38">
              <w:rPr>
                <w:rFonts w:asciiTheme="minorHAnsi" w:hAnsiTheme="minorHAnsi" w:cstheme="minorHAnsi"/>
                <w:sz w:val="24"/>
                <w:szCs w:val="24"/>
              </w:rPr>
              <w:t>no.MRJI</w:t>
            </w:r>
            <w:proofErr w:type="gramEnd"/>
            <w:r w:rsidRPr="00091D38">
              <w:rPr>
                <w:rFonts w:asciiTheme="minorHAnsi" w:hAnsiTheme="minorHAnsi" w:cstheme="minorHAnsi"/>
                <w:sz w:val="24"/>
                <w:szCs w:val="24"/>
              </w:rPr>
              <w:t xml:space="preserve">.55046.ISSN: 2456-7043. </w:t>
            </w:r>
            <w:r w:rsidRPr="00171D8D">
              <w:rPr>
                <w:rFonts w:asciiTheme="minorHAnsi" w:hAnsiTheme="minorHAnsi" w:cstheme="minorHAnsi"/>
                <w:color w:val="5B9BD5" w:themeColor="accent1"/>
                <w:sz w:val="24"/>
                <w:szCs w:val="24"/>
                <w:u w:val="single"/>
              </w:rPr>
              <w:t xml:space="preserve">DOI: 10.9734/MRJI/2020/v30i230195.MRJI.55046 </w:t>
            </w:r>
          </w:p>
          <w:p w:rsidR="000572C9" w:rsidRPr="00171D8D" w:rsidRDefault="00282AB8" w:rsidP="00282AB8">
            <w:pPr>
              <w:pStyle w:val="NoSpacing"/>
              <w:ind w:left="720"/>
              <w:jc w:val="both"/>
              <w:rPr>
                <w:rFonts w:asciiTheme="minorHAnsi" w:hAnsiTheme="minorHAnsi" w:cstheme="minorHAnsi"/>
                <w:color w:val="5B9BD5" w:themeColor="accent1"/>
                <w:sz w:val="24"/>
                <w:szCs w:val="24"/>
                <w:u w:val="single"/>
              </w:rPr>
            </w:pPr>
            <w:r w:rsidRPr="00091D38">
              <w:rPr>
                <w:rFonts w:asciiTheme="minorHAnsi" w:hAnsiTheme="minorHAnsi" w:cstheme="minorHAnsi"/>
                <w:sz w:val="24"/>
                <w:szCs w:val="24"/>
              </w:rPr>
              <w:t>14. S. Y Ma’aruf</w:t>
            </w:r>
            <w:proofErr w:type="gramStart"/>
            <w:r w:rsidRPr="00091D38">
              <w:rPr>
                <w:rFonts w:asciiTheme="minorHAnsi" w:hAnsiTheme="minorHAnsi" w:cstheme="minorHAnsi"/>
                <w:sz w:val="24"/>
                <w:szCs w:val="24"/>
              </w:rPr>
              <w:t>1 ,</w:t>
            </w:r>
            <w:proofErr w:type="gramEnd"/>
            <w:r w:rsidRPr="00091D38">
              <w:rPr>
                <w:rFonts w:asciiTheme="minorHAnsi" w:hAnsiTheme="minorHAnsi" w:cstheme="minorHAnsi"/>
                <w:sz w:val="24"/>
                <w:szCs w:val="24"/>
              </w:rPr>
              <w:t xml:space="preserve"> M. O. Mohammed1 , O. G. Avwioro2 , A. T. Muhammad1 ,R. I. Tsamiya1 , U. Abubakar1 *, I. Mohammed1 , A. Umar1 , S. M. Sani1, H. Kabir1 ,B. A. Bello1 , S. D. Abubakar3 , F. A. Dogondaji1 , N. Okorie4 and S. Garba5 . Study of Staining Capability of Alcoholic and Aqueous Hibiscus sabdariffa Extract in Demonstration of Selected Fungal Moulds in SomeSelected Tissue Section of Wistar Rat. International Journal of Biochemistry Research &amp; Review 29(6): 26-33, 2020; Article </w:t>
            </w:r>
            <w:proofErr w:type="gramStart"/>
            <w:r w:rsidRPr="00091D38">
              <w:rPr>
                <w:rFonts w:asciiTheme="minorHAnsi" w:hAnsiTheme="minorHAnsi" w:cstheme="minorHAnsi"/>
                <w:sz w:val="24"/>
                <w:szCs w:val="24"/>
              </w:rPr>
              <w:t>no.IJBCRR</w:t>
            </w:r>
            <w:proofErr w:type="gramEnd"/>
            <w:r w:rsidRPr="00091D38">
              <w:rPr>
                <w:rFonts w:asciiTheme="minorHAnsi" w:hAnsiTheme="minorHAnsi" w:cstheme="minorHAnsi"/>
                <w:sz w:val="24"/>
                <w:szCs w:val="24"/>
              </w:rPr>
              <w:t xml:space="preserve">.55114. ISSN: 2231-086X, NLM ID: 101654445. </w:t>
            </w:r>
            <w:r w:rsidRPr="00171D8D">
              <w:rPr>
                <w:rFonts w:asciiTheme="minorHAnsi" w:hAnsiTheme="minorHAnsi" w:cstheme="minorHAnsi"/>
                <w:color w:val="5B9BD5" w:themeColor="accent1"/>
                <w:sz w:val="24"/>
                <w:szCs w:val="24"/>
                <w:u w:val="single"/>
              </w:rPr>
              <w:t xml:space="preserve">DOI: 10.9734/IJBCRR/2020/v29i630193 7 </w:t>
            </w:r>
          </w:p>
          <w:p w:rsidR="000572C9" w:rsidRPr="00091D38" w:rsidRDefault="00282AB8" w:rsidP="00282AB8">
            <w:pPr>
              <w:pStyle w:val="NoSpacing"/>
              <w:ind w:left="720"/>
              <w:jc w:val="both"/>
              <w:rPr>
                <w:rFonts w:asciiTheme="minorHAnsi" w:hAnsiTheme="minorHAnsi" w:cstheme="minorHAnsi"/>
                <w:sz w:val="24"/>
                <w:szCs w:val="24"/>
              </w:rPr>
            </w:pPr>
            <w:r w:rsidRPr="00091D38">
              <w:rPr>
                <w:rFonts w:asciiTheme="minorHAnsi" w:hAnsiTheme="minorHAnsi" w:cstheme="minorHAnsi"/>
                <w:sz w:val="24"/>
                <w:szCs w:val="24"/>
              </w:rPr>
              <w:t xml:space="preserve">15. Ibrahim </w:t>
            </w:r>
            <w:proofErr w:type="gramStart"/>
            <w:r w:rsidRPr="00091D38">
              <w:rPr>
                <w:rFonts w:asciiTheme="minorHAnsi" w:hAnsiTheme="minorHAnsi" w:cstheme="minorHAnsi"/>
                <w:sz w:val="24"/>
                <w:szCs w:val="24"/>
              </w:rPr>
              <w:t>Mohammed.*</w:t>
            </w:r>
            <w:proofErr w:type="gramEnd"/>
            <w:r w:rsidRPr="00091D38">
              <w:rPr>
                <w:rFonts w:asciiTheme="minorHAnsi" w:hAnsiTheme="minorHAnsi" w:cstheme="minorHAnsi"/>
                <w:sz w:val="24"/>
                <w:szCs w:val="24"/>
              </w:rPr>
              <w:t xml:space="preserve"> 1 Habib Nadiya1 , Imam Malik Kabir2 , Umar A Kaoje3 , Abdu Umar1 , Usman Abubakar1 , Mohammed Ozovehe Musa1 , Ahmad Muhammad Tangaza1 , Rilwan Isah Tsamiya1 , Okechi Obioma Onyemaechi4 . (2020). Cytological Investigation of Some Selected Elements in the Sputum of Workers in Sokoto Cement Company. Sokoto Journal of Medical Laboratory Science. 5(2): 5-12. (SJMLS-5-2-001) ISSN: 2536-7153 (AJOL). </w:t>
            </w:r>
            <w:r w:rsidR="00171D8D">
              <w:t xml:space="preserve"> </w:t>
            </w:r>
            <w:r w:rsidR="00171D8D" w:rsidRPr="00171D8D">
              <w:rPr>
                <w:rFonts w:asciiTheme="minorHAnsi" w:hAnsiTheme="minorHAnsi" w:cstheme="minorHAnsi"/>
                <w:color w:val="5B9BD5" w:themeColor="accent1"/>
                <w:sz w:val="24"/>
                <w:szCs w:val="24"/>
                <w:u w:val="single"/>
              </w:rPr>
              <w:t>https://sokjmls.com.ng/index.php/SJMLS/article/view/130</w:t>
            </w:r>
          </w:p>
          <w:p w:rsidR="000572C9" w:rsidRPr="00091D38" w:rsidRDefault="00282AB8" w:rsidP="00282AB8">
            <w:pPr>
              <w:pStyle w:val="NoSpacing"/>
              <w:ind w:left="720"/>
              <w:jc w:val="both"/>
              <w:rPr>
                <w:rFonts w:asciiTheme="minorHAnsi" w:hAnsiTheme="minorHAnsi" w:cstheme="minorHAnsi"/>
                <w:sz w:val="24"/>
                <w:szCs w:val="24"/>
              </w:rPr>
            </w:pPr>
            <w:r w:rsidRPr="00091D38">
              <w:rPr>
                <w:rFonts w:asciiTheme="minorHAnsi" w:hAnsiTheme="minorHAnsi" w:cstheme="minorHAnsi"/>
                <w:sz w:val="24"/>
                <w:szCs w:val="24"/>
              </w:rPr>
              <w:t xml:space="preserve">16. U. Abubakar1*, J. O. Adisa, U. Mohammed, R. I. Tsamiya1, M. O. Mohammed1, A.T. Muhammad, I. Mohammed, A. Umar, S. D. Abubakar, S. M. </w:t>
            </w:r>
            <w:proofErr w:type="gramStart"/>
            <w:r w:rsidRPr="00091D38">
              <w:rPr>
                <w:rFonts w:asciiTheme="minorHAnsi" w:hAnsiTheme="minorHAnsi" w:cstheme="minorHAnsi"/>
                <w:sz w:val="24"/>
                <w:szCs w:val="24"/>
              </w:rPr>
              <w:t>Sani,Okorie</w:t>
            </w:r>
            <w:proofErr w:type="gramEnd"/>
            <w:r w:rsidRPr="00091D38">
              <w:rPr>
                <w:rFonts w:asciiTheme="minorHAnsi" w:hAnsiTheme="minorHAnsi" w:cstheme="minorHAnsi"/>
                <w:sz w:val="24"/>
                <w:szCs w:val="24"/>
              </w:rPr>
              <w:t xml:space="preserve"> and S. A.</w:t>
            </w:r>
            <w:r w:rsidR="003234C0">
              <w:rPr>
                <w:rFonts w:asciiTheme="minorHAnsi" w:hAnsiTheme="minorHAnsi" w:cstheme="minorHAnsi"/>
                <w:sz w:val="24"/>
                <w:szCs w:val="24"/>
              </w:rPr>
              <w:t xml:space="preserve"> </w:t>
            </w:r>
            <w:r w:rsidR="003234C0" w:rsidRPr="00091D38">
              <w:rPr>
                <w:rFonts w:asciiTheme="minorHAnsi" w:hAnsiTheme="minorHAnsi" w:cstheme="minorHAnsi"/>
                <w:sz w:val="24"/>
                <w:szCs w:val="24"/>
              </w:rPr>
              <w:t xml:space="preserve"> Fasogb</w:t>
            </w:r>
            <w:r w:rsidR="003234C0">
              <w:rPr>
                <w:rFonts w:asciiTheme="minorHAnsi" w:hAnsiTheme="minorHAnsi" w:cstheme="minorHAnsi"/>
                <w:sz w:val="24"/>
                <w:szCs w:val="24"/>
              </w:rPr>
              <w:t>o</w:t>
            </w:r>
            <w:r w:rsidRPr="00091D38">
              <w:rPr>
                <w:rFonts w:asciiTheme="minorHAnsi" w:hAnsiTheme="minorHAnsi" w:cstheme="minorHAnsi"/>
                <w:sz w:val="24"/>
                <w:szCs w:val="24"/>
              </w:rPr>
              <w:t xml:space="preserve"> (2020). Chronic Toxicity Study Aqueous Stem Bark of Khaya senegalensis Extract on the Histology of the Liver and Its Biochemical Parameters in Wistar Rats. Asian Journal of Research in Botany 3(3): 1-9, Article </w:t>
            </w:r>
            <w:proofErr w:type="gramStart"/>
            <w:r w:rsidRPr="00091D38">
              <w:rPr>
                <w:rFonts w:asciiTheme="minorHAnsi" w:hAnsiTheme="minorHAnsi" w:cstheme="minorHAnsi"/>
                <w:sz w:val="24"/>
                <w:szCs w:val="24"/>
              </w:rPr>
              <w:t>no.AJRIB</w:t>
            </w:r>
            <w:proofErr w:type="gramEnd"/>
            <w:r w:rsidRPr="00091D38">
              <w:rPr>
                <w:rFonts w:asciiTheme="minorHAnsi" w:hAnsiTheme="minorHAnsi" w:cstheme="minorHAnsi"/>
                <w:sz w:val="24"/>
                <w:szCs w:val="24"/>
              </w:rPr>
              <w:t xml:space="preserve">.52704. </w:t>
            </w:r>
            <w:r w:rsidR="003234C0">
              <w:t xml:space="preserve"> </w:t>
            </w:r>
            <w:r w:rsidR="003234C0" w:rsidRPr="003234C0">
              <w:rPr>
                <w:rFonts w:asciiTheme="minorHAnsi" w:hAnsiTheme="minorHAnsi" w:cstheme="minorHAnsi"/>
                <w:color w:val="5B9BD5" w:themeColor="accent1"/>
                <w:sz w:val="24"/>
                <w:szCs w:val="24"/>
                <w:u w:val="single"/>
              </w:rPr>
              <w:t>https://www.researchgate.net/publication/340051475_Chronic_Toxicity_Study_Aqueous_Stem_Bark_of_Khaya_senegalensis_Extract_on_the_Histology_of_the_Liver_and_Its_Biochemical_Parameters_in_Wistar_Rats</w:t>
            </w:r>
          </w:p>
          <w:p w:rsidR="000572C9" w:rsidRPr="00091D38" w:rsidRDefault="00282AB8" w:rsidP="00282AB8">
            <w:pPr>
              <w:pStyle w:val="NoSpacing"/>
              <w:ind w:left="720"/>
              <w:jc w:val="both"/>
              <w:rPr>
                <w:rFonts w:asciiTheme="minorHAnsi" w:hAnsiTheme="minorHAnsi" w:cstheme="minorHAnsi"/>
                <w:sz w:val="24"/>
                <w:szCs w:val="24"/>
              </w:rPr>
            </w:pPr>
            <w:r w:rsidRPr="00091D38">
              <w:rPr>
                <w:rFonts w:asciiTheme="minorHAnsi" w:hAnsiTheme="minorHAnsi" w:cstheme="minorHAnsi"/>
                <w:sz w:val="24"/>
                <w:szCs w:val="24"/>
              </w:rPr>
              <w:t xml:space="preserve">17. M. O. Mohammed, M. Isah, O. O. Okechi, A. T. Muhammad, R. I. Tsamiya, U. Abubakar, I. Mohammed, O. G. Avwioro, A. Umar, S. M. Sani, B. A. Bello, A. A. </w:t>
            </w:r>
            <w:r w:rsidRPr="00091D38">
              <w:rPr>
                <w:rFonts w:asciiTheme="minorHAnsi" w:hAnsiTheme="minorHAnsi" w:cstheme="minorHAnsi"/>
                <w:sz w:val="24"/>
                <w:szCs w:val="24"/>
              </w:rPr>
              <w:lastRenderedPageBreak/>
              <w:t xml:space="preserve">Ngaski, J. M. Bunza, H. Kabir, A. Abdulaziz, I. Jelani, A. S. Ajayi, F. A. Dogondaji, A. Y. Ma’aruf, A. M. Zakari, K. Bello, D. Sahabi and E. E. Nnadozie. Histological and Biochemical Changes in Sucrose-Induced Metabolic Syndrome on Kidney of Wistar Rats. Asian Journal of Research and Reports in Urology. 3(3): 29-35, 2020; Article </w:t>
            </w:r>
            <w:proofErr w:type="gramStart"/>
            <w:r w:rsidRPr="00091D38">
              <w:rPr>
                <w:rFonts w:asciiTheme="minorHAnsi" w:hAnsiTheme="minorHAnsi" w:cstheme="minorHAnsi"/>
                <w:sz w:val="24"/>
                <w:szCs w:val="24"/>
              </w:rPr>
              <w:t>no.AJRRU</w:t>
            </w:r>
            <w:proofErr w:type="gramEnd"/>
            <w:r w:rsidRPr="00091D38">
              <w:rPr>
                <w:rFonts w:asciiTheme="minorHAnsi" w:hAnsiTheme="minorHAnsi" w:cstheme="minorHAnsi"/>
                <w:sz w:val="24"/>
                <w:szCs w:val="24"/>
              </w:rPr>
              <w:t xml:space="preserve">.60525. </w:t>
            </w:r>
            <w:r w:rsidR="003234C0">
              <w:t xml:space="preserve"> </w:t>
            </w:r>
            <w:r w:rsidR="003234C0" w:rsidRPr="003234C0">
              <w:rPr>
                <w:rFonts w:asciiTheme="minorHAnsi" w:hAnsiTheme="minorHAnsi" w:cstheme="minorHAnsi"/>
                <w:color w:val="5B9BD5" w:themeColor="accent1"/>
                <w:sz w:val="24"/>
                <w:szCs w:val="24"/>
                <w:u w:val="single"/>
              </w:rPr>
              <w:t>https://www.researchgate.net/publication/343999117_Histological_and_Biochemical_Changes_in_Sucrose-Induced_Metabolic_Syndrome_on_Kidney_of_Wistar_Rats</w:t>
            </w:r>
          </w:p>
          <w:p w:rsidR="000572C9" w:rsidRPr="003234C0" w:rsidRDefault="00282AB8" w:rsidP="00282AB8">
            <w:pPr>
              <w:pStyle w:val="NoSpacing"/>
              <w:ind w:left="720"/>
              <w:jc w:val="both"/>
              <w:rPr>
                <w:rFonts w:asciiTheme="minorHAnsi" w:hAnsiTheme="minorHAnsi" w:cstheme="minorHAnsi"/>
                <w:color w:val="5B9BD5" w:themeColor="accent1"/>
                <w:sz w:val="24"/>
                <w:szCs w:val="24"/>
                <w:u w:val="single"/>
              </w:rPr>
            </w:pPr>
            <w:r w:rsidRPr="00091D38">
              <w:rPr>
                <w:rFonts w:asciiTheme="minorHAnsi" w:hAnsiTheme="minorHAnsi" w:cstheme="minorHAnsi"/>
                <w:sz w:val="24"/>
                <w:szCs w:val="24"/>
              </w:rPr>
              <w:t xml:space="preserve">18. M. O. Mohammed, M. Sirajo, O. O. Okechi, A. T. Muhammad, R. I. Tsamiya, U. Abubakar, I. Mohammed, A. Umar, M. K. Dallatu, A. S. Ajayi, S. M. Sani, A. Abdulazeez, A. A. Hali, M. Isah, S. Y. Ma’aruf, B. A. Bello, J. M. Bunza, H. Kabir, F. A. Dogondaji, H. M. Tambuwal, M. Sirajo, N. Okorie, A. A. Ngaski, D. Isah, S. M. San1, A Salisu, N. A. Idris, A. Ya’u, H. I. Wasagu and H. Abdullahi (2020). Histopathological Pattern of Fungal Infections Seen in Usmanu Danfodiyo University Teaching Hospital Sokoto from 2014 to 2018. Asian Journal of Research in Infectious Diseases 4(3): 30-37, Article </w:t>
            </w:r>
            <w:proofErr w:type="gramStart"/>
            <w:r w:rsidRPr="00091D38">
              <w:rPr>
                <w:rFonts w:asciiTheme="minorHAnsi" w:hAnsiTheme="minorHAnsi" w:cstheme="minorHAnsi"/>
                <w:sz w:val="24"/>
                <w:szCs w:val="24"/>
              </w:rPr>
              <w:t>no.AJRID</w:t>
            </w:r>
            <w:proofErr w:type="gramEnd"/>
            <w:r w:rsidRPr="00091D38">
              <w:rPr>
                <w:rFonts w:asciiTheme="minorHAnsi" w:hAnsiTheme="minorHAnsi" w:cstheme="minorHAnsi"/>
                <w:sz w:val="24"/>
                <w:szCs w:val="24"/>
              </w:rPr>
              <w:t xml:space="preserve">.55913. ISSN: 2582-3221. </w:t>
            </w:r>
            <w:r w:rsidRPr="003234C0">
              <w:rPr>
                <w:rFonts w:asciiTheme="minorHAnsi" w:hAnsiTheme="minorHAnsi" w:cstheme="minorHAnsi"/>
                <w:color w:val="5B9BD5" w:themeColor="accent1"/>
                <w:sz w:val="24"/>
                <w:szCs w:val="24"/>
                <w:u w:val="single"/>
              </w:rPr>
              <w:t xml:space="preserve">DOI:10.9734/AJRID/2020/v4i33015 </w:t>
            </w:r>
          </w:p>
          <w:p w:rsidR="000572C9" w:rsidRPr="00091D38" w:rsidRDefault="00282AB8" w:rsidP="00282AB8">
            <w:pPr>
              <w:pStyle w:val="NoSpacing"/>
              <w:ind w:left="720"/>
              <w:jc w:val="both"/>
              <w:rPr>
                <w:rFonts w:asciiTheme="minorHAnsi" w:hAnsiTheme="minorHAnsi" w:cstheme="minorHAnsi"/>
                <w:sz w:val="24"/>
                <w:szCs w:val="24"/>
              </w:rPr>
            </w:pPr>
            <w:r w:rsidRPr="00091D38">
              <w:rPr>
                <w:rFonts w:asciiTheme="minorHAnsi" w:hAnsiTheme="minorHAnsi" w:cstheme="minorHAnsi"/>
                <w:sz w:val="24"/>
                <w:szCs w:val="24"/>
              </w:rPr>
              <w:t>19. U. Abubakar, A. Ishaq, O. O. Okechi, A. Umar, R. I. Tsamiya, M. O. Mohammed, A. T. Muhammad, I. Mohammed, U. Mohammed, N. Okorie, F. A. Dogondaji, S. M. Sani, A. Abdulazeez, S. Y. Ma’aruf, H. Kabir, B. A. Bello, N. A. Idris, K. H. Magaji, A. H. Mohammed, M. U. Kalgo and A. I. Bagudo. Efficacy of Various Concentrations of Honey Solution in the Fixation of Some Selected Tissues in Wistar Rats. Advances in Research. 21(7): 34-40, 2020; Article no.AIR.53361 ISSN: 2348-0394,</w:t>
            </w:r>
            <w:r w:rsidR="00B631C5">
              <w:rPr>
                <w:rFonts w:asciiTheme="minorHAnsi" w:hAnsiTheme="minorHAnsi" w:cstheme="minorHAnsi"/>
                <w:sz w:val="24"/>
                <w:szCs w:val="24"/>
              </w:rPr>
              <w:t xml:space="preserve"> NLM ID: 101666096. </w:t>
            </w:r>
            <w:r w:rsidR="00B631C5">
              <w:t xml:space="preserve"> </w:t>
            </w:r>
            <w:r w:rsidR="00B631C5" w:rsidRPr="00B631C5">
              <w:rPr>
                <w:rFonts w:asciiTheme="minorHAnsi" w:hAnsiTheme="minorHAnsi" w:cstheme="minorHAnsi"/>
                <w:color w:val="5B9BD5" w:themeColor="accent1"/>
                <w:sz w:val="24"/>
                <w:szCs w:val="24"/>
                <w:u w:val="single"/>
              </w:rPr>
              <w:t>DOI: 10.9734/air/2020/v21i730217</w:t>
            </w:r>
          </w:p>
          <w:p w:rsidR="000572C9" w:rsidRPr="00091D38" w:rsidRDefault="00282AB8" w:rsidP="00282AB8">
            <w:pPr>
              <w:pStyle w:val="NoSpacing"/>
              <w:ind w:left="720"/>
              <w:jc w:val="both"/>
              <w:rPr>
                <w:rFonts w:asciiTheme="minorHAnsi" w:hAnsiTheme="minorHAnsi" w:cstheme="minorHAnsi"/>
                <w:sz w:val="24"/>
                <w:szCs w:val="24"/>
              </w:rPr>
            </w:pPr>
            <w:r w:rsidRPr="00091D38">
              <w:rPr>
                <w:rFonts w:asciiTheme="minorHAnsi" w:hAnsiTheme="minorHAnsi" w:cstheme="minorHAnsi"/>
                <w:sz w:val="24"/>
                <w:szCs w:val="24"/>
              </w:rPr>
              <w:t>20. Sina Mojaverrostami, Tahmineh Mokhtari, Mehrnoush Malekzadeh, Leila Noori, Shokoofeh Kazemzadeh, Sahar Ijaz, Ibrahim Mohammed, Gholamreza Hassanzadeh (2019). Stature Estimation Based on Fingers Anthropometry in Iranian Population. Anatomical Sciences Journal, 16(2):87-92. ISSN: 2322-3626</w:t>
            </w:r>
            <w:r w:rsidR="00B631C5">
              <w:rPr>
                <w:rFonts w:asciiTheme="minorHAnsi" w:hAnsiTheme="minorHAnsi" w:cstheme="minorHAnsi"/>
                <w:sz w:val="24"/>
                <w:szCs w:val="24"/>
              </w:rPr>
              <w:t xml:space="preserve">. </w:t>
            </w:r>
            <w:r w:rsidR="00B631C5">
              <w:t xml:space="preserve"> </w:t>
            </w:r>
            <w:r w:rsidR="00B631C5" w:rsidRPr="00B631C5">
              <w:rPr>
                <w:rFonts w:asciiTheme="minorHAnsi" w:hAnsiTheme="minorHAnsi" w:cstheme="minorHAnsi"/>
                <w:color w:val="5B9BD5" w:themeColor="accent1"/>
                <w:sz w:val="24"/>
                <w:szCs w:val="24"/>
                <w:u w:val="single"/>
              </w:rPr>
              <w:t>https://anatomyjournal.ir/browse.php?a_id=208&amp;sid=1&amp;slc_lang=en&amp;html=1#:~:text=Third%20Finger%20Length%20provides%20a,6.78%20cm%20for%20both%20genders.</w:t>
            </w:r>
            <w:r w:rsidR="00B631C5" w:rsidRPr="00B631C5">
              <w:rPr>
                <w:rFonts w:asciiTheme="minorHAnsi" w:hAnsiTheme="minorHAnsi" w:cstheme="minorHAnsi"/>
                <w:color w:val="5B9BD5" w:themeColor="accent1"/>
                <w:sz w:val="24"/>
                <w:szCs w:val="24"/>
              </w:rPr>
              <w:t xml:space="preserve"> </w:t>
            </w:r>
            <w:r w:rsidRPr="00B631C5">
              <w:rPr>
                <w:rFonts w:asciiTheme="minorHAnsi" w:hAnsiTheme="minorHAnsi" w:cstheme="minorHAnsi"/>
                <w:color w:val="5B9BD5" w:themeColor="accent1"/>
                <w:sz w:val="24"/>
                <w:szCs w:val="24"/>
              </w:rPr>
              <w:t xml:space="preserve"> </w:t>
            </w:r>
          </w:p>
          <w:p w:rsidR="000572C9" w:rsidRPr="00091D38" w:rsidRDefault="00282AB8" w:rsidP="00282AB8">
            <w:pPr>
              <w:pStyle w:val="NoSpacing"/>
              <w:ind w:left="720"/>
              <w:jc w:val="both"/>
              <w:rPr>
                <w:rFonts w:asciiTheme="minorHAnsi" w:hAnsiTheme="minorHAnsi" w:cstheme="minorHAnsi"/>
                <w:sz w:val="24"/>
                <w:szCs w:val="24"/>
              </w:rPr>
            </w:pPr>
            <w:r w:rsidRPr="00091D38">
              <w:rPr>
                <w:rFonts w:asciiTheme="minorHAnsi" w:hAnsiTheme="minorHAnsi" w:cstheme="minorHAnsi"/>
                <w:sz w:val="24"/>
                <w:szCs w:val="24"/>
              </w:rPr>
              <w:t xml:space="preserve">21. R.I. Tsamiya, H.T. Muhammad, M.O. Mohammed, U. Abubakar, I. Mohammed, A.T. Muhammad1, A.S. Ajayi (2021). Comparative Evaluation of Clove, Olive and Groundnut Oil’s Clearing Ability in Tissue Processing. Journal of Medical Laboratory Science, 31 8 (1):43-53.ISSN:1116-1043http://jomls.org;info@jomls.org </w:t>
            </w:r>
            <w:hyperlink r:id="rId8" w:history="1">
              <w:r w:rsidR="000572C9" w:rsidRPr="00091D38">
                <w:rPr>
                  <w:rStyle w:val="Hyperlink"/>
                  <w:rFonts w:asciiTheme="minorHAnsi" w:hAnsiTheme="minorHAnsi" w:cstheme="minorHAnsi"/>
                  <w:sz w:val="24"/>
                  <w:szCs w:val="24"/>
                </w:rPr>
                <w:t>http://doi.org/10.5281/zenodo.4641412</w:t>
              </w:r>
            </w:hyperlink>
            <w:r w:rsidRPr="00091D38">
              <w:rPr>
                <w:rFonts w:asciiTheme="minorHAnsi" w:hAnsiTheme="minorHAnsi" w:cstheme="minorHAnsi"/>
                <w:sz w:val="24"/>
                <w:szCs w:val="24"/>
              </w:rPr>
              <w:t xml:space="preserve">. </w:t>
            </w:r>
          </w:p>
          <w:p w:rsidR="000572C9" w:rsidRPr="00091D38" w:rsidRDefault="00282AB8" w:rsidP="00282AB8">
            <w:pPr>
              <w:pStyle w:val="NoSpacing"/>
              <w:ind w:left="720"/>
              <w:jc w:val="both"/>
              <w:rPr>
                <w:rFonts w:asciiTheme="minorHAnsi" w:hAnsiTheme="minorHAnsi" w:cstheme="minorHAnsi"/>
                <w:sz w:val="24"/>
                <w:szCs w:val="24"/>
              </w:rPr>
            </w:pPr>
            <w:r w:rsidRPr="00091D38">
              <w:rPr>
                <w:rFonts w:asciiTheme="minorHAnsi" w:hAnsiTheme="minorHAnsi" w:cstheme="minorHAnsi"/>
                <w:sz w:val="24"/>
                <w:szCs w:val="24"/>
              </w:rPr>
              <w:t xml:space="preserve">22. O. Mohammed, A Umar, A.S. Ajayi, I. Mohammed and A.O Muhammad (2016). Toxic Effect of African Black Soap (Sabulun Salo) on the Histology of Albino Rats Stomach. Asian Journal of Medicine and Health 1(4): 1-6. ISSN: 2456-8414, </w:t>
            </w:r>
            <w:r w:rsidRPr="00B631C5">
              <w:rPr>
                <w:rFonts w:asciiTheme="minorHAnsi" w:hAnsiTheme="minorHAnsi" w:cstheme="minorHAnsi"/>
                <w:color w:val="5B9BD5" w:themeColor="accent1"/>
                <w:sz w:val="24"/>
                <w:szCs w:val="24"/>
                <w:u w:val="single"/>
              </w:rPr>
              <w:t>DOI: 10.9734/AJMAH. 28992.</w:t>
            </w:r>
            <w:r w:rsidRPr="00B631C5">
              <w:rPr>
                <w:rFonts w:asciiTheme="minorHAnsi" w:hAnsiTheme="minorHAnsi" w:cstheme="minorHAnsi"/>
                <w:color w:val="5B9BD5" w:themeColor="accent1"/>
                <w:sz w:val="24"/>
                <w:szCs w:val="24"/>
              </w:rPr>
              <w:t xml:space="preserve"> </w:t>
            </w:r>
          </w:p>
          <w:p w:rsidR="000572C9" w:rsidRPr="00091D38" w:rsidRDefault="00282AB8" w:rsidP="00282AB8">
            <w:pPr>
              <w:pStyle w:val="NoSpacing"/>
              <w:ind w:left="720"/>
              <w:jc w:val="both"/>
              <w:rPr>
                <w:rFonts w:asciiTheme="minorHAnsi" w:hAnsiTheme="minorHAnsi" w:cstheme="minorHAnsi"/>
                <w:sz w:val="24"/>
                <w:szCs w:val="24"/>
              </w:rPr>
            </w:pPr>
            <w:r w:rsidRPr="00091D38">
              <w:rPr>
                <w:rFonts w:asciiTheme="minorHAnsi" w:hAnsiTheme="minorHAnsi" w:cstheme="minorHAnsi"/>
                <w:sz w:val="24"/>
                <w:szCs w:val="24"/>
              </w:rPr>
              <w:t xml:space="preserve">23. Ibrahim Mohammed1, Sahar Ijaz2, Morteza Gholaminejhad3, Gholamreza Hassanzadeh3 (2021). Clinical Complications Associated with Spinal Cord Injury: A Narrative Review. Journal of Contemporary Medical Sciences 7(5): 264–271 ISSN 2413- 0516. </w:t>
            </w:r>
            <w:r w:rsidRPr="00B631C5">
              <w:rPr>
                <w:rFonts w:asciiTheme="minorHAnsi" w:hAnsiTheme="minorHAnsi" w:cstheme="minorHAnsi"/>
                <w:color w:val="5B9BD5" w:themeColor="accent1"/>
                <w:sz w:val="24"/>
                <w:szCs w:val="24"/>
                <w:u w:val="single"/>
              </w:rPr>
              <w:t>dx.doi.org/10.22317/jcms.03201806</w:t>
            </w:r>
            <w:r w:rsidRPr="00B631C5">
              <w:rPr>
                <w:rFonts w:asciiTheme="minorHAnsi" w:hAnsiTheme="minorHAnsi" w:cstheme="minorHAnsi"/>
                <w:color w:val="5B9BD5" w:themeColor="accent1"/>
                <w:sz w:val="24"/>
                <w:szCs w:val="24"/>
              </w:rPr>
              <w:t xml:space="preserve"> </w:t>
            </w:r>
          </w:p>
          <w:p w:rsidR="000572C9" w:rsidRPr="00091D38" w:rsidRDefault="00282AB8" w:rsidP="00282AB8">
            <w:pPr>
              <w:pStyle w:val="NoSpacing"/>
              <w:ind w:left="720"/>
              <w:jc w:val="both"/>
              <w:rPr>
                <w:rFonts w:asciiTheme="minorHAnsi" w:hAnsiTheme="minorHAnsi" w:cstheme="minorHAnsi"/>
                <w:sz w:val="24"/>
                <w:szCs w:val="24"/>
              </w:rPr>
            </w:pPr>
            <w:r w:rsidRPr="00091D38">
              <w:rPr>
                <w:rFonts w:asciiTheme="minorHAnsi" w:hAnsiTheme="minorHAnsi" w:cstheme="minorHAnsi"/>
                <w:sz w:val="24"/>
                <w:szCs w:val="24"/>
              </w:rPr>
              <w:t xml:space="preserve">24. Ibrahim Mohammed (2021). Effect of Exosomes on Histological Changes of Spinal Cord Injury on Wistar Rats. Journal of Medical Laboratory Science, 31(4): </w:t>
            </w:r>
            <w:r w:rsidRPr="00091D38">
              <w:rPr>
                <w:rFonts w:asciiTheme="minorHAnsi" w:hAnsiTheme="minorHAnsi" w:cstheme="minorHAnsi"/>
                <w:sz w:val="24"/>
                <w:szCs w:val="24"/>
              </w:rPr>
              <w:lastRenderedPageBreak/>
              <w:t xml:space="preserve">20-33 ISSN:1116-1043 http://jomls.org; info@jomls.org </w:t>
            </w:r>
            <w:hyperlink r:id="rId9" w:history="1">
              <w:r w:rsidR="000572C9" w:rsidRPr="00091D38">
                <w:rPr>
                  <w:rStyle w:val="Hyperlink"/>
                  <w:rFonts w:asciiTheme="minorHAnsi" w:hAnsiTheme="minorHAnsi" w:cstheme="minorHAnsi"/>
                  <w:sz w:val="24"/>
                  <w:szCs w:val="24"/>
                </w:rPr>
                <w:t>http://doi.org/10.5281/zenodo.5802199</w:t>
              </w:r>
            </w:hyperlink>
            <w:r w:rsidRPr="00091D38">
              <w:rPr>
                <w:rFonts w:asciiTheme="minorHAnsi" w:hAnsiTheme="minorHAnsi" w:cstheme="minorHAnsi"/>
                <w:sz w:val="24"/>
                <w:szCs w:val="24"/>
              </w:rPr>
              <w:t xml:space="preserve"> </w:t>
            </w:r>
          </w:p>
          <w:p w:rsidR="000572C9" w:rsidRPr="00091D38" w:rsidRDefault="00282AB8" w:rsidP="00282AB8">
            <w:pPr>
              <w:pStyle w:val="NoSpacing"/>
              <w:ind w:left="720"/>
              <w:jc w:val="both"/>
              <w:rPr>
                <w:rFonts w:asciiTheme="minorHAnsi" w:hAnsiTheme="minorHAnsi" w:cstheme="minorHAnsi"/>
                <w:sz w:val="24"/>
                <w:szCs w:val="24"/>
              </w:rPr>
            </w:pPr>
            <w:r w:rsidRPr="00091D38">
              <w:rPr>
                <w:rFonts w:asciiTheme="minorHAnsi" w:hAnsiTheme="minorHAnsi" w:cstheme="minorHAnsi"/>
                <w:sz w:val="24"/>
                <w:szCs w:val="24"/>
              </w:rPr>
              <w:t xml:space="preserve">25. Muhammad, A.T, Bukkuyum, K.B., Mohammed, M.O.., Abubakar, U, Avwioro, O.G. Mohammed, I Ajayi, A.S, Usman, K. (2021). Acute Toxicity Effect of Aqueous Extract of Stem Bark of Diospyrus Mespiliformis on Kidneys and Biochemical Parameters of Wistar Rats. Sokoto Journal of Medical Laboratory Science. 6(4): 5 - 10 (AJOL) </w:t>
            </w:r>
            <w:hyperlink r:id="rId10" w:history="1">
              <w:r w:rsidR="000572C9" w:rsidRPr="00091D38">
                <w:rPr>
                  <w:rStyle w:val="Hyperlink"/>
                  <w:rFonts w:asciiTheme="minorHAnsi" w:hAnsiTheme="minorHAnsi" w:cstheme="minorHAnsi"/>
                  <w:sz w:val="24"/>
                  <w:szCs w:val="24"/>
                </w:rPr>
                <w:t>https://dx.doi.org/10.4314/sokjmls.v6i4.3</w:t>
              </w:r>
            </w:hyperlink>
            <w:r w:rsidRPr="00091D38">
              <w:rPr>
                <w:rFonts w:asciiTheme="minorHAnsi" w:hAnsiTheme="minorHAnsi" w:cstheme="minorHAnsi"/>
                <w:sz w:val="24"/>
                <w:szCs w:val="24"/>
              </w:rPr>
              <w:t xml:space="preserve"> </w:t>
            </w:r>
          </w:p>
          <w:p w:rsidR="000572C9" w:rsidRPr="00091D38" w:rsidRDefault="00282AB8" w:rsidP="00282AB8">
            <w:pPr>
              <w:pStyle w:val="NoSpacing"/>
              <w:ind w:left="720"/>
              <w:jc w:val="both"/>
              <w:rPr>
                <w:rFonts w:asciiTheme="minorHAnsi" w:hAnsiTheme="minorHAnsi" w:cstheme="minorHAnsi"/>
                <w:sz w:val="24"/>
                <w:szCs w:val="24"/>
              </w:rPr>
            </w:pPr>
            <w:r w:rsidRPr="00091D38">
              <w:rPr>
                <w:rFonts w:asciiTheme="minorHAnsi" w:hAnsiTheme="minorHAnsi" w:cstheme="minorHAnsi"/>
                <w:sz w:val="24"/>
                <w:szCs w:val="24"/>
              </w:rPr>
              <w:t xml:space="preserve">26. Mohammed, M.O, Abubakar, U, Umar, M.S, Avwioro, O.G, Mohammed, I, Aliu, A, Ajayi, A.S, Usman, K, Abdullahi, R. And Alhassan, M (2021). Histomorphological Assessment and Characterization of </w:t>
            </w:r>
            <w:proofErr w:type="gramStart"/>
            <w:r w:rsidRPr="00091D38">
              <w:rPr>
                <w:rFonts w:asciiTheme="minorHAnsi" w:hAnsiTheme="minorHAnsi" w:cstheme="minorHAnsi"/>
                <w:sz w:val="24"/>
                <w:szCs w:val="24"/>
              </w:rPr>
              <w:t>The</w:t>
            </w:r>
            <w:proofErr w:type="gramEnd"/>
            <w:r w:rsidRPr="00091D38">
              <w:rPr>
                <w:rFonts w:asciiTheme="minorHAnsi" w:hAnsiTheme="minorHAnsi" w:cstheme="minorHAnsi"/>
                <w:sz w:val="24"/>
                <w:szCs w:val="24"/>
              </w:rPr>
              <w:t xml:space="preserve"> Alcoholic Extract of Azadirachta Indica Heartwood as A Counterstain. Sokoto Journal of Medical Laboratory Science. 6(4): 16 - 31 ISSN: 2536-7153. </w:t>
            </w:r>
            <w:hyperlink r:id="rId11" w:history="1">
              <w:r w:rsidR="000572C9" w:rsidRPr="00091D38">
                <w:rPr>
                  <w:rStyle w:val="Hyperlink"/>
                  <w:rFonts w:asciiTheme="minorHAnsi" w:hAnsiTheme="minorHAnsi" w:cstheme="minorHAnsi"/>
                  <w:sz w:val="24"/>
                  <w:szCs w:val="24"/>
                </w:rPr>
                <w:t>https://dx.doi.org/10.4314/sokjmls.v6i4.3</w:t>
              </w:r>
            </w:hyperlink>
            <w:r w:rsidRPr="00091D38">
              <w:rPr>
                <w:rFonts w:asciiTheme="minorHAnsi" w:hAnsiTheme="minorHAnsi" w:cstheme="minorHAnsi"/>
                <w:sz w:val="24"/>
                <w:szCs w:val="24"/>
              </w:rPr>
              <w:t xml:space="preserve"> </w:t>
            </w:r>
          </w:p>
          <w:p w:rsidR="000572C9" w:rsidRPr="00B631C5" w:rsidRDefault="00282AB8" w:rsidP="00282AB8">
            <w:pPr>
              <w:pStyle w:val="NoSpacing"/>
              <w:ind w:left="720"/>
              <w:jc w:val="both"/>
              <w:rPr>
                <w:rFonts w:asciiTheme="minorHAnsi" w:hAnsiTheme="minorHAnsi" w:cstheme="minorHAnsi"/>
                <w:color w:val="5B9BD5" w:themeColor="accent1"/>
                <w:sz w:val="24"/>
                <w:szCs w:val="24"/>
                <w:u w:val="single"/>
              </w:rPr>
            </w:pPr>
            <w:r w:rsidRPr="00091D38">
              <w:rPr>
                <w:rFonts w:asciiTheme="minorHAnsi" w:hAnsiTheme="minorHAnsi" w:cstheme="minorHAnsi"/>
                <w:sz w:val="24"/>
                <w:szCs w:val="24"/>
              </w:rPr>
              <w:t xml:space="preserve">27. U. Abubakar, H. I. Wasagu, M. O. Mohammed, R. I. Tsamiya, I. Mohammed, O. G. Avwioro, A. T. Muhammad, A. Umar, S. M. Sani, B. M. Yale, S. Umar and A. B. Imam (2022). Effect of Biochemical Parameters and Histology of Liver on Sucrose-Induced Metabolic Syndrome in Wistar Rats. Journal of Complementary and Alternative Medical Research 17(1): 30-36. Article </w:t>
            </w:r>
            <w:proofErr w:type="gramStart"/>
            <w:r w:rsidRPr="00091D38">
              <w:rPr>
                <w:rFonts w:asciiTheme="minorHAnsi" w:hAnsiTheme="minorHAnsi" w:cstheme="minorHAnsi"/>
                <w:sz w:val="24"/>
                <w:szCs w:val="24"/>
              </w:rPr>
              <w:t>no.JOCAMR</w:t>
            </w:r>
            <w:proofErr w:type="gramEnd"/>
            <w:r w:rsidRPr="00091D38">
              <w:rPr>
                <w:rFonts w:asciiTheme="minorHAnsi" w:hAnsiTheme="minorHAnsi" w:cstheme="minorHAnsi"/>
                <w:sz w:val="24"/>
                <w:szCs w:val="24"/>
              </w:rPr>
              <w:t xml:space="preserve">.72559 ISSN: 2456-6276. </w:t>
            </w:r>
            <w:r w:rsidRPr="00B631C5">
              <w:rPr>
                <w:rFonts w:asciiTheme="minorHAnsi" w:hAnsiTheme="minorHAnsi" w:cstheme="minorHAnsi"/>
                <w:color w:val="5B9BD5" w:themeColor="accent1"/>
                <w:sz w:val="24"/>
                <w:szCs w:val="24"/>
                <w:u w:val="single"/>
              </w:rPr>
              <w:t xml:space="preserve">DOI: 10.9734/JOCAMR/2022/v17i130324 </w:t>
            </w:r>
          </w:p>
          <w:p w:rsidR="000572C9" w:rsidRPr="00091D38" w:rsidRDefault="00282AB8" w:rsidP="00282AB8">
            <w:pPr>
              <w:pStyle w:val="NoSpacing"/>
              <w:ind w:left="720"/>
              <w:jc w:val="both"/>
              <w:rPr>
                <w:rFonts w:asciiTheme="minorHAnsi" w:hAnsiTheme="minorHAnsi" w:cstheme="minorHAnsi"/>
                <w:sz w:val="24"/>
                <w:szCs w:val="24"/>
              </w:rPr>
            </w:pPr>
            <w:r w:rsidRPr="00091D38">
              <w:rPr>
                <w:rFonts w:asciiTheme="minorHAnsi" w:hAnsiTheme="minorHAnsi" w:cstheme="minorHAnsi"/>
                <w:sz w:val="24"/>
                <w:szCs w:val="24"/>
              </w:rPr>
              <w:t xml:space="preserve">28. Morteza Gholaminejhad, Seyed Behnamedin Jameie, Mahdad Abdi, Farid Abolhassani, Ibrahim Mohammed, Gholamreza Hassanzadeh (2022). All‐Trans Retinoic Acid– Preconditioned Mesenchymal Stem Cells Improve Motor Function and Alleviate Tissue Damage After Spinal Cord Injury by Inhibition of HMGB1/NF‐κB/NLRP3 Pathway 9 Through Autophagy Activation. Journal of Molecular Neuroscience. 11:1-6. </w:t>
            </w:r>
            <w:r w:rsidRPr="00B631C5">
              <w:rPr>
                <w:rFonts w:asciiTheme="minorHAnsi" w:hAnsiTheme="minorHAnsi" w:cstheme="minorHAnsi"/>
                <w:color w:val="5B9BD5" w:themeColor="accent1"/>
                <w:sz w:val="24"/>
                <w:szCs w:val="24"/>
                <w:u w:val="single"/>
              </w:rPr>
              <w:t>https://doi.org/10.1007/s12031-022-01977-0</w:t>
            </w:r>
            <w:r w:rsidRPr="00091D38">
              <w:rPr>
                <w:rFonts w:asciiTheme="minorHAnsi" w:hAnsiTheme="minorHAnsi" w:cstheme="minorHAnsi"/>
                <w:sz w:val="24"/>
                <w:szCs w:val="24"/>
              </w:rPr>
              <w:t xml:space="preserve">. ISSN: 0895-8696, 1559-1166. </w:t>
            </w:r>
          </w:p>
          <w:p w:rsidR="000572C9" w:rsidRPr="00091D38" w:rsidRDefault="00282AB8" w:rsidP="00282AB8">
            <w:pPr>
              <w:pStyle w:val="NoSpacing"/>
              <w:ind w:left="720"/>
              <w:jc w:val="both"/>
              <w:rPr>
                <w:rFonts w:asciiTheme="minorHAnsi" w:hAnsiTheme="minorHAnsi" w:cstheme="minorHAnsi"/>
                <w:sz w:val="24"/>
                <w:szCs w:val="24"/>
              </w:rPr>
            </w:pPr>
            <w:r w:rsidRPr="00091D38">
              <w:rPr>
                <w:rFonts w:asciiTheme="minorHAnsi" w:hAnsiTheme="minorHAnsi" w:cstheme="minorHAnsi"/>
                <w:sz w:val="24"/>
                <w:szCs w:val="24"/>
              </w:rPr>
              <w:t xml:space="preserve">29. Abubakar Auwal Nasi, Erhabor Osaro, Ibrahim Mohammed, Ahmed Hamidu Marafa, Yakubu Abdulrahman (2021). Role of Platelets in the Pathogenicity of Atherosclerosis and Thrombosis in Coronary Heart Diseases. Sokoto Journal of Medical Laboratory Science 6(3): 96 – 107. ISSN: 2536-715. </w:t>
            </w:r>
            <w:r w:rsidRPr="00B631C5">
              <w:rPr>
                <w:rFonts w:asciiTheme="minorHAnsi" w:hAnsiTheme="minorHAnsi" w:cstheme="minorHAnsi"/>
                <w:color w:val="5B9BD5" w:themeColor="accent1"/>
                <w:sz w:val="24"/>
                <w:szCs w:val="24"/>
                <w:u w:val="single"/>
              </w:rPr>
              <w:t>https://dx.doi.org/10.4314/sokjmls.v6i3.13</w:t>
            </w:r>
            <w:r w:rsidRPr="00B631C5">
              <w:rPr>
                <w:rFonts w:asciiTheme="minorHAnsi" w:hAnsiTheme="minorHAnsi" w:cstheme="minorHAnsi"/>
                <w:color w:val="5B9BD5" w:themeColor="accent1"/>
                <w:sz w:val="24"/>
                <w:szCs w:val="24"/>
              </w:rPr>
              <w:t xml:space="preserve"> </w:t>
            </w:r>
          </w:p>
          <w:p w:rsidR="000572C9" w:rsidRPr="00091D38" w:rsidRDefault="00282AB8" w:rsidP="00282AB8">
            <w:pPr>
              <w:pStyle w:val="NoSpacing"/>
              <w:ind w:left="720"/>
              <w:jc w:val="both"/>
              <w:rPr>
                <w:rFonts w:asciiTheme="minorHAnsi" w:hAnsiTheme="minorHAnsi" w:cstheme="minorHAnsi"/>
                <w:sz w:val="24"/>
                <w:szCs w:val="24"/>
              </w:rPr>
            </w:pPr>
            <w:r w:rsidRPr="00091D38">
              <w:rPr>
                <w:rFonts w:asciiTheme="minorHAnsi" w:hAnsiTheme="minorHAnsi" w:cstheme="minorHAnsi"/>
                <w:sz w:val="24"/>
                <w:szCs w:val="24"/>
              </w:rPr>
              <w:t xml:space="preserve">30. Ibrahim Mohammed, (2022). Effects of Extracellular Vesicles Isolated from Subventricular Zone on Molecular Changes Following Spinal Cord Injury on Wistar Rats. Federal University Dutsinma Journal of Science. 6(1): 13-20. ISSN online: 2616-1370, ISSN print: 2645 – 2944. DOI: </w:t>
            </w:r>
            <w:hyperlink r:id="rId12" w:history="1">
              <w:r w:rsidR="000572C9" w:rsidRPr="00091D38">
                <w:rPr>
                  <w:rStyle w:val="Hyperlink"/>
                  <w:rFonts w:asciiTheme="minorHAnsi" w:hAnsiTheme="minorHAnsi" w:cstheme="minorHAnsi"/>
                  <w:sz w:val="24"/>
                  <w:szCs w:val="24"/>
                </w:rPr>
                <w:t>https://doi.org/10.33003/fjs-2022-0601-889</w:t>
              </w:r>
            </w:hyperlink>
            <w:r w:rsidRPr="00091D38">
              <w:rPr>
                <w:rFonts w:asciiTheme="minorHAnsi" w:hAnsiTheme="minorHAnsi" w:cstheme="minorHAnsi"/>
                <w:sz w:val="24"/>
                <w:szCs w:val="24"/>
              </w:rPr>
              <w:t xml:space="preserve"> </w:t>
            </w:r>
          </w:p>
          <w:p w:rsidR="00022570" w:rsidRPr="00091D38" w:rsidRDefault="00282AB8" w:rsidP="00282AB8">
            <w:pPr>
              <w:pStyle w:val="NoSpacing"/>
              <w:ind w:left="720"/>
              <w:jc w:val="both"/>
              <w:rPr>
                <w:rFonts w:asciiTheme="minorHAnsi" w:hAnsiTheme="minorHAnsi" w:cstheme="minorHAnsi"/>
                <w:sz w:val="24"/>
                <w:szCs w:val="24"/>
                <w:lang w:val="en-GB"/>
              </w:rPr>
            </w:pPr>
            <w:r w:rsidRPr="00091D38">
              <w:rPr>
                <w:rFonts w:asciiTheme="minorHAnsi" w:hAnsiTheme="minorHAnsi" w:cstheme="minorHAnsi"/>
                <w:sz w:val="24"/>
                <w:szCs w:val="24"/>
              </w:rPr>
              <w:t xml:space="preserve">31. Mohammed, M.O, Abubakar, U, Umar, M.S, Avwioro, O.G, Mohammed, I, Aliu, A, Ajayi, A.S, Usman, K, Abdullahi, R. And Alhassan, M (2021). Histomorphological Assessment and Characterization of </w:t>
            </w:r>
            <w:proofErr w:type="gramStart"/>
            <w:r w:rsidRPr="00091D38">
              <w:rPr>
                <w:rFonts w:asciiTheme="minorHAnsi" w:hAnsiTheme="minorHAnsi" w:cstheme="minorHAnsi"/>
                <w:sz w:val="24"/>
                <w:szCs w:val="24"/>
              </w:rPr>
              <w:t>The</w:t>
            </w:r>
            <w:proofErr w:type="gramEnd"/>
            <w:r w:rsidRPr="00091D38">
              <w:rPr>
                <w:rFonts w:asciiTheme="minorHAnsi" w:hAnsiTheme="minorHAnsi" w:cstheme="minorHAnsi"/>
                <w:sz w:val="24"/>
                <w:szCs w:val="24"/>
              </w:rPr>
              <w:t xml:space="preserve"> Alcoholic Extract of Azadirachta Indica Heartwood as A Counterstain. Sokoto Journal of Medical Laboratory Science.6(4):16–31. ISSN: 2536-715. </w:t>
            </w:r>
            <w:r w:rsidRPr="00B631C5">
              <w:rPr>
                <w:rFonts w:asciiTheme="minorHAnsi" w:hAnsiTheme="minorHAnsi" w:cstheme="minorHAnsi"/>
                <w:color w:val="5B9BD5" w:themeColor="accent1"/>
                <w:sz w:val="24"/>
                <w:szCs w:val="24"/>
                <w:u w:val="single"/>
              </w:rPr>
              <w:t>DOI:https://dx.doi.org/10.4314/sokjmls.v6i4.3.</w:t>
            </w:r>
          </w:p>
        </w:tc>
      </w:tr>
      <w:tr w:rsidR="00022570" w:rsidRPr="00091D38" w:rsidTr="00E7342E">
        <w:tc>
          <w:tcPr>
            <w:tcW w:w="2898" w:type="dxa"/>
          </w:tcPr>
          <w:p w:rsidR="00022570" w:rsidRPr="00091D38" w:rsidRDefault="00022570" w:rsidP="00E7342E">
            <w:pPr>
              <w:spacing w:after="0" w:line="240" w:lineRule="auto"/>
              <w:rPr>
                <w:rFonts w:asciiTheme="minorHAnsi" w:eastAsiaTheme="minorHAnsi" w:hAnsiTheme="minorHAnsi" w:cstheme="minorHAnsi"/>
                <w:sz w:val="24"/>
                <w:szCs w:val="24"/>
                <w:lang w:val="en-GB"/>
              </w:rPr>
            </w:pPr>
            <w:r w:rsidRPr="00091D38">
              <w:rPr>
                <w:rFonts w:asciiTheme="minorHAnsi" w:eastAsiaTheme="minorHAnsi" w:hAnsiTheme="minorHAnsi" w:cstheme="minorHAnsi"/>
                <w:sz w:val="24"/>
                <w:szCs w:val="24"/>
                <w:lang w:val="en-GB"/>
              </w:rPr>
              <w:lastRenderedPageBreak/>
              <w:t>List of conferences/workshops/seminar Papers</w:t>
            </w:r>
          </w:p>
        </w:tc>
        <w:tc>
          <w:tcPr>
            <w:tcW w:w="8744" w:type="dxa"/>
          </w:tcPr>
          <w:p w:rsidR="00282AB8" w:rsidRPr="00091D38" w:rsidRDefault="00282AB8" w:rsidP="00282AB8">
            <w:pPr>
              <w:pStyle w:val="ListParagraph"/>
              <w:numPr>
                <w:ilvl w:val="0"/>
                <w:numId w:val="1"/>
              </w:numPr>
              <w:jc w:val="both"/>
              <w:rPr>
                <w:rFonts w:asciiTheme="minorHAnsi" w:eastAsiaTheme="minorHAnsi" w:hAnsiTheme="minorHAnsi" w:cstheme="minorHAnsi"/>
                <w:sz w:val="24"/>
                <w:szCs w:val="24"/>
                <w:lang w:val="en-GB"/>
              </w:rPr>
            </w:pPr>
            <w:r w:rsidRPr="00091D38">
              <w:rPr>
                <w:rFonts w:asciiTheme="minorHAnsi" w:hAnsiTheme="minorHAnsi" w:cstheme="minorHAnsi"/>
                <w:sz w:val="24"/>
                <w:szCs w:val="24"/>
              </w:rPr>
              <w:t xml:space="preserve">International Workshop on Stereology, University of Tehran, ran </w:t>
            </w:r>
            <w:proofErr w:type="gramStart"/>
            <w:r w:rsidRPr="00091D38">
              <w:rPr>
                <w:rFonts w:asciiTheme="minorHAnsi" w:hAnsiTheme="minorHAnsi" w:cstheme="minorHAnsi"/>
                <w:sz w:val="24"/>
                <w:szCs w:val="24"/>
              </w:rPr>
              <w:t>In</w:t>
            </w:r>
            <w:proofErr w:type="gramEnd"/>
            <w:r w:rsidRPr="00091D38">
              <w:rPr>
                <w:rFonts w:asciiTheme="minorHAnsi" w:hAnsiTheme="minorHAnsi" w:cstheme="minorHAnsi"/>
                <w:sz w:val="24"/>
                <w:szCs w:val="24"/>
              </w:rPr>
              <w:t xml:space="preserve"> collaboration with University of Aarhus Denmark and International Society for stereology and Image Analysis 8th-10th May, 2018. </w:t>
            </w:r>
          </w:p>
          <w:p w:rsidR="00282AB8" w:rsidRPr="00091D38" w:rsidRDefault="00282AB8" w:rsidP="00282AB8">
            <w:pPr>
              <w:pStyle w:val="ListParagraph"/>
              <w:numPr>
                <w:ilvl w:val="0"/>
                <w:numId w:val="1"/>
              </w:numPr>
              <w:jc w:val="both"/>
              <w:rPr>
                <w:rFonts w:asciiTheme="minorHAnsi" w:eastAsiaTheme="minorHAnsi" w:hAnsiTheme="minorHAnsi" w:cstheme="minorHAnsi"/>
                <w:sz w:val="24"/>
                <w:szCs w:val="24"/>
                <w:lang w:val="en-GB"/>
              </w:rPr>
            </w:pPr>
            <w:r w:rsidRPr="00091D38">
              <w:rPr>
                <w:rFonts w:asciiTheme="minorHAnsi" w:hAnsiTheme="minorHAnsi" w:cstheme="minorHAnsi"/>
                <w:sz w:val="24"/>
                <w:szCs w:val="24"/>
              </w:rPr>
              <w:lastRenderedPageBreak/>
              <w:t xml:space="preserve">2. SPSS workshop for International students, Held by International Campus of Tehran University of Medical Sciences 1st -2nd July, 2017 </w:t>
            </w:r>
          </w:p>
          <w:p w:rsidR="00282AB8" w:rsidRPr="00091D38" w:rsidRDefault="00282AB8" w:rsidP="00282AB8">
            <w:pPr>
              <w:pStyle w:val="ListParagraph"/>
              <w:numPr>
                <w:ilvl w:val="0"/>
                <w:numId w:val="1"/>
              </w:numPr>
              <w:jc w:val="both"/>
              <w:rPr>
                <w:rFonts w:asciiTheme="minorHAnsi" w:eastAsiaTheme="minorHAnsi" w:hAnsiTheme="minorHAnsi" w:cstheme="minorHAnsi"/>
                <w:sz w:val="24"/>
                <w:szCs w:val="24"/>
                <w:lang w:val="en-GB"/>
              </w:rPr>
            </w:pPr>
            <w:r w:rsidRPr="00091D38">
              <w:rPr>
                <w:rFonts w:asciiTheme="minorHAnsi" w:hAnsiTheme="minorHAnsi" w:cstheme="minorHAnsi"/>
                <w:sz w:val="24"/>
                <w:szCs w:val="24"/>
              </w:rPr>
              <w:t xml:space="preserve">3. Internationalization of Higher Education Seminar, Tehran University of Medical. Sciences (TUMS) 29th-30th April 2017 </w:t>
            </w:r>
          </w:p>
          <w:p w:rsidR="00282AB8" w:rsidRPr="00091D38" w:rsidRDefault="00282AB8" w:rsidP="00282AB8">
            <w:pPr>
              <w:pStyle w:val="ListParagraph"/>
              <w:numPr>
                <w:ilvl w:val="0"/>
                <w:numId w:val="1"/>
              </w:numPr>
              <w:jc w:val="both"/>
              <w:rPr>
                <w:rFonts w:asciiTheme="minorHAnsi" w:eastAsiaTheme="minorHAnsi" w:hAnsiTheme="minorHAnsi" w:cstheme="minorHAnsi"/>
                <w:sz w:val="24"/>
                <w:szCs w:val="24"/>
                <w:lang w:val="en-GB"/>
              </w:rPr>
            </w:pPr>
            <w:r w:rsidRPr="00091D38">
              <w:rPr>
                <w:rFonts w:asciiTheme="minorHAnsi" w:hAnsiTheme="minorHAnsi" w:cstheme="minorHAnsi"/>
                <w:sz w:val="24"/>
                <w:szCs w:val="24"/>
              </w:rPr>
              <w:t xml:space="preserve">4. Medical laboratory quality indicators/ relevance of CPD in Nigerian Medical Laboratory Practice, Zamfara 15th – 17th May 2014. </w:t>
            </w:r>
          </w:p>
          <w:p w:rsidR="00282AB8" w:rsidRPr="00091D38" w:rsidRDefault="00282AB8" w:rsidP="00282AB8">
            <w:pPr>
              <w:pStyle w:val="ListParagraph"/>
              <w:numPr>
                <w:ilvl w:val="0"/>
                <w:numId w:val="1"/>
              </w:numPr>
              <w:jc w:val="both"/>
              <w:rPr>
                <w:rFonts w:asciiTheme="minorHAnsi" w:eastAsiaTheme="minorHAnsi" w:hAnsiTheme="minorHAnsi" w:cstheme="minorHAnsi"/>
                <w:sz w:val="24"/>
                <w:szCs w:val="24"/>
                <w:lang w:val="en-GB"/>
              </w:rPr>
            </w:pPr>
            <w:r w:rsidRPr="00091D38">
              <w:rPr>
                <w:rFonts w:asciiTheme="minorHAnsi" w:hAnsiTheme="minorHAnsi" w:cstheme="minorHAnsi"/>
                <w:sz w:val="24"/>
                <w:szCs w:val="24"/>
              </w:rPr>
              <w:t xml:space="preserve">5. Optimising the diagnosis, research and management haematological and blood disorders in developing countries, UDUS/UDUTH 24th – 25th April 2014. </w:t>
            </w:r>
          </w:p>
          <w:p w:rsidR="00282AB8" w:rsidRPr="00091D38" w:rsidRDefault="00282AB8" w:rsidP="00282AB8">
            <w:pPr>
              <w:pStyle w:val="ListParagraph"/>
              <w:numPr>
                <w:ilvl w:val="0"/>
                <w:numId w:val="1"/>
              </w:numPr>
              <w:jc w:val="both"/>
              <w:rPr>
                <w:rFonts w:asciiTheme="minorHAnsi" w:eastAsiaTheme="minorHAnsi" w:hAnsiTheme="minorHAnsi" w:cstheme="minorHAnsi"/>
                <w:sz w:val="24"/>
                <w:szCs w:val="24"/>
                <w:lang w:val="en-GB"/>
              </w:rPr>
            </w:pPr>
            <w:r w:rsidRPr="00091D38">
              <w:rPr>
                <w:rFonts w:asciiTheme="minorHAnsi" w:hAnsiTheme="minorHAnsi" w:cstheme="minorHAnsi"/>
                <w:sz w:val="24"/>
                <w:szCs w:val="24"/>
              </w:rPr>
              <w:t xml:space="preserve">6. Diagnostic cytopathology, National Hospital Abuja 24th – 28th May 2010. </w:t>
            </w:r>
          </w:p>
          <w:p w:rsidR="00282AB8" w:rsidRPr="00091D38" w:rsidRDefault="00282AB8" w:rsidP="00282AB8">
            <w:pPr>
              <w:pStyle w:val="ListParagraph"/>
              <w:numPr>
                <w:ilvl w:val="0"/>
                <w:numId w:val="1"/>
              </w:numPr>
              <w:jc w:val="both"/>
              <w:rPr>
                <w:rFonts w:asciiTheme="minorHAnsi" w:eastAsiaTheme="minorHAnsi" w:hAnsiTheme="minorHAnsi" w:cstheme="minorHAnsi"/>
                <w:sz w:val="24"/>
                <w:szCs w:val="24"/>
                <w:lang w:val="en-GB"/>
              </w:rPr>
            </w:pPr>
            <w:r w:rsidRPr="00091D38">
              <w:rPr>
                <w:rFonts w:asciiTheme="minorHAnsi" w:hAnsiTheme="minorHAnsi" w:cstheme="minorHAnsi"/>
                <w:sz w:val="24"/>
                <w:szCs w:val="24"/>
              </w:rPr>
              <w:t xml:space="preserve">7. 1st biennial conference and cytology workshop of West African Society of Cytology, AKTH 30th March to 4th April 2009. </w:t>
            </w:r>
          </w:p>
          <w:p w:rsidR="00022570" w:rsidRPr="00091D38" w:rsidRDefault="00282AB8" w:rsidP="00282AB8">
            <w:pPr>
              <w:pStyle w:val="ListParagraph"/>
              <w:numPr>
                <w:ilvl w:val="0"/>
                <w:numId w:val="1"/>
              </w:numPr>
              <w:jc w:val="both"/>
              <w:rPr>
                <w:rFonts w:asciiTheme="minorHAnsi" w:eastAsiaTheme="minorHAnsi" w:hAnsiTheme="minorHAnsi" w:cstheme="minorHAnsi"/>
                <w:sz w:val="24"/>
                <w:szCs w:val="24"/>
                <w:lang w:val="en-GB"/>
              </w:rPr>
            </w:pPr>
            <w:r w:rsidRPr="00091D38">
              <w:rPr>
                <w:rFonts w:asciiTheme="minorHAnsi" w:hAnsiTheme="minorHAnsi" w:cstheme="minorHAnsi"/>
                <w:sz w:val="24"/>
                <w:szCs w:val="24"/>
              </w:rPr>
              <w:t>International Certification of Digital Literacy (ICDL), Usmanu Danfodiyo University Sokoto, 2021</w:t>
            </w:r>
          </w:p>
          <w:p w:rsidR="00282AB8" w:rsidRPr="00091D38" w:rsidRDefault="00282AB8" w:rsidP="00282AB8">
            <w:pPr>
              <w:pStyle w:val="ListParagraph"/>
              <w:numPr>
                <w:ilvl w:val="0"/>
                <w:numId w:val="1"/>
              </w:numPr>
              <w:jc w:val="both"/>
              <w:rPr>
                <w:rFonts w:asciiTheme="minorHAnsi" w:eastAsiaTheme="minorHAnsi" w:hAnsiTheme="minorHAnsi" w:cstheme="minorHAnsi"/>
                <w:sz w:val="24"/>
                <w:szCs w:val="24"/>
                <w:lang w:val="en-GB"/>
              </w:rPr>
            </w:pPr>
            <w:r w:rsidRPr="00091D38">
              <w:rPr>
                <w:rFonts w:asciiTheme="minorHAnsi" w:hAnsiTheme="minorHAnsi" w:cstheme="minorHAnsi"/>
                <w:sz w:val="24"/>
                <w:szCs w:val="24"/>
              </w:rPr>
              <w:t xml:space="preserve">13th National Congress of Anatomical Sciences held in Hamadan University of Medical Sciences, Hamadan, Iran. 17th -19th October 2018. </w:t>
            </w:r>
          </w:p>
          <w:p w:rsidR="00282AB8" w:rsidRPr="00091D38" w:rsidRDefault="00282AB8" w:rsidP="00282AB8">
            <w:pPr>
              <w:pStyle w:val="ListParagraph"/>
              <w:numPr>
                <w:ilvl w:val="0"/>
                <w:numId w:val="1"/>
              </w:numPr>
              <w:jc w:val="both"/>
              <w:rPr>
                <w:rFonts w:asciiTheme="minorHAnsi" w:eastAsiaTheme="minorHAnsi" w:hAnsiTheme="minorHAnsi" w:cstheme="minorHAnsi"/>
                <w:sz w:val="24"/>
                <w:szCs w:val="24"/>
                <w:lang w:val="en-GB"/>
              </w:rPr>
            </w:pPr>
            <w:r w:rsidRPr="00091D38">
              <w:rPr>
                <w:rFonts w:asciiTheme="minorHAnsi" w:hAnsiTheme="minorHAnsi" w:cstheme="minorHAnsi"/>
                <w:sz w:val="24"/>
                <w:szCs w:val="24"/>
              </w:rPr>
              <w:t xml:space="preserve">International Conference On ONE HEALTH ‘Kano 2019’. 9th -14th December 2019. </w:t>
            </w:r>
          </w:p>
          <w:p w:rsidR="00282AB8" w:rsidRPr="00091D38" w:rsidRDefault="00282AB8" w:rsidP="00282AB8">
            <w:pPr>
              <w:pStyle w:val="ListParagraph"/>
              <w:numPr>
                <w:ilvl w:val="0"/>
                <w:numId w:val="1"/>
              </w:numPr>
              <w:jc w:val="both"/>
              <w:rPr>
                <w:rFonts w:asciiTheme="minorHAnsi" w:eastAsiaTheme="minorHAnsi" w:hAnsiTheme="minorHAnsi" w:cstheme="minorHAnsi"/>
                <w:sz w:val="24"/>
                <w:szCs w:val="24"/>
                <w:lang w:val="en-GB"/>
              </w:rPr>
            </w:pPr>
            <w:r w:rsidRPr="00091D38">
              <w:rPr>
                <w:rFonts w:asciiTheme="minorHAnsi" w:hAnsiTheme="minorHAnsi" w:cstheme="minorHAnsi"/>
                <w:sz w:val="24"/>
                <w:szCs w:val="24"/>
              </w:rPr>
              <w:t>UDUS BMLS Alumni Association, 3 Days Scientific Conference/AGM. 2nd-4th June, 2021.</w:t>
            </w:r>
          </w:p>
        </w:tc>
      </w:tr>
      <w:tr w:rsidR="00022570" w:rsidRPr="00091D38" w:rsidTr="00E7342E">
        <w:tc>
          <w:tcPr>
            <w:tcW w:w="2898" w:type="dxa"/>
          </w:tcPr>
          <w:p w:rsidR="00022570" w:rsidRPr="00091D38" w:rsidRDefault="00022570" w:rsidP="00E7342E">
            <w:pPr>
              <w:spacing w:after="0" w:line="240" w:lineRule="auto"/>
              <w:rPr>
                <w:rFonts w:asciiTheme="minorHAnsi" w:eastAsiaTheme="minorHAnsi" w:hAnsiTheme="minorHAnsi" w:cstheme="minorHAnsi"/>
                <w:sz w:val="24"/>
                <w:szCs w:val="24"/>
                <w:lang w:val="en-GB"/>
              </w:rPr>
            </w:pPr>
            <w:r w:rsidRPr="00091D38">
              <w:rPr>
                <w:rFonts w:asciiTheme="minorHAnsi" w:eastAsiaTheme="minorHAnsi" w:hAnsiTheme="minorHAnsi" w:cstheme="minorHAnsi"/>
                <w:sz w:val="24"/>
                <w:szCs w:val="24"/>
                <w:lang w:val="en-GB"/>
              </w:rPr>
              <w:lastRenderedPageBreak/>
              <w:t xml:space="preserve">Academic Metrics </w:t>
            </w:r>
            <w:r w:rsidRPr="00091D38">
              <w:rPr>
                <w:rFonts w:asciiTheme="minorHAnsi" w:eastAsiaTheme="minorHAnsi" w:hAnsiTheme="minorHAnsi" w:cstheme="minorHAnsi"/>
                <w:b/>
                <w:bCs/>
                <w:sz w:val="24"/>
                <w:szCs w:val="24"/>
                <w:lang w:val="en-GB"/>
              </w:rPr>
              <w:t>(ORCID, LinkedIn, Google scholar, ResearchGate, Web of science, Scopus, etc</w:t>
            </w:r>
            <w:r w:rsidRPr="00091D38">
              <w:rPr>
                <w:rFonts w:asciiTheme="minorHAnsi" w:eastAsiaTheme="minorHAnsi" w:hAnsiTheme="minorHAnsi" w:cstheme="minorHAnsi"/>
                <w:bCs/>
                <w:sz w:val="24"/>
                <w:szCs w:val="24"/>
                <w:lang w:val="en-GB"/>
              </w:rPr>
              <w:t>).</w:t>
            </w:r>
          </w:p>
        </w:tc>
        <w:tc>
          <w:tcPr>
            <w:tcW w:w="8744" w:type="dxa"/>
          </w:tcPr>
          <w:p w:rsidR="00022570" w:rsidRPr="00091D38" w:rsidRDefault="00022570" w:rsidP="00E7342E">
            <w:pPr>
              <w:spacing w:before="100" w:beforeAutospacing="1" w:after="100" w:afterAutospacing="1" w:line="240" w:lineRule="auto"/>
              <w:rPr>
                <w:rFonts w:asciiTheme="minorHAnsi" w:eastAsiaTheme="minorHAnsi" w:hAnsiTheme="minorHAnsi" w:cstheme="minorHAnsi"/>
                <w:sz w:val="24"/>
                <w:szCs w:val="24"/>
                <w:highlight w:val="green"/>
              </w:rPr>
            </w:pPr>
            <w:r w:rsidRPr="00091D38">
              <w:rPr>
                <w:rFonts w:asciiTheme="minorHAnsi" w:eastAsiaTheme="minorHAnsi" w:hAnsiTheme="minorHAnsi" w:cstheme="minorHAnsi"/>
                <w:sz w:val="24"/>
                <w:szCs w:val="24"/>
                <w:highlight w:val="green"/>
              </w:rPr>
              <w:t>ORCID:</w:t>
            </w:r>
            <w:r w:rsidR="00282AB8" w:rsidRPr="00091D38">
              <w:rPr>
                <w:rFonts w:asciiTheme="minorHAnsi" w:eastAsiaTheme="minorHAnsi" w:hAnsiTheme="minorHAnsi" w:cstheme="minorHAnsi"/>
                <w:sz w:val="24"/>
                <w:szCs w:val="24"/>
                <w:highlight w:val="green"/>
              </w:rPr>
              <w:t xml:space="preserve">  </w:t>
            </w:r>
            <w:r w:rsidR="00282AB8" w:rsidRPr="00091D38">
              <w:rPr>
                <w:rFonts w:asciiTheme="minorHAnsi" w:eastAsiaTheme="minorHAnsi" w:hAnsiTheme="minorHAnsi" w:cstheme="minorHAnsi"/>
                <w:sz w:val="24"/>
                <w:szCs w:val="24"/>
              </w:rPr>
              <w:t xml:space="preserve"> https://orcid.org/ 0000-0002-4410-6507</w:t>
            </w:r>
          </w:p>
          <w:p w:rsidR="00022570" w:rsidRPr="00091D38" w:rsidRDefault="00022570" w:rsidP="00E7342E">
            <w:pPr>
              <w:jc w:val="both"/>
              <w:rPr>
                <w:rFonts w:asciiTheme="minorHAnsi" w:hAnsiTheme="minorHAnsi" w:cstheme="minorHAnsi"/>
                <w:sz w:val="24"/>
                <w:szCs w:val="24"/>
              </w:rPr>
            </w:pPr>
            <w:r w:rsidRPr="00091D38">
              <w:rPr>
                <w:rFonts w:asciiTheme="minorHAnsi" w:eastAsiaTheme="minorHAnsi" w:hAnsiTheme="minorHAnsi" w:cstheme="minorHAnsi"/>
                <w:sz w:val="24"/>
                <w:szCs w:val="24"/>
              </w:rPr>
              <w:t xml:space="preserve">LINKEDIN: </w:t>
            </w:r>
            <w:r w:rsidR="00282AB8" w:rsidRPr="00091D38">
              <w:rPr>
                <w:rFonts w:asciiTheme="minorHAnsi" w:eastAsiaTheme="minorHAnsi" w:hAnsiTheme="minorHAnsi" w:cstheme="minorHAnsi"/>
                <w:sz w:val="24"/>
                <w:szCs w:val="24"/>
              </w:rPr>
              <w:t xml:space="preserve"> linkedin.com/in/ibrahim-mohammed-7990b576</w:t>
            </w:r>
            <w:r w:rsidRPr="00091D38">
              <w:rPr>
                <w:rFonts w:asciiTheme="minorHAnsi" w:eastAsiaTheme="minorHAnsi" w:hAnsiTheme="minorHAnsi" w:cstheme="minorHAnsi"/>
                <w:sz w:val="24"/>
                <w:szCs w:val="24"/>
              </w:rPr>
              <w:t xml:space="preserve"> </w:t>
            </w:r>
          </w:p>
          <w:p w:rsidR="00022570" w:rsidRPr="00091D38" w:rsidRDefault="00022570" w:rsidP="00E7342E">
            <w:pPr>
              <w:spacing w:before="100" w:beforeAutospacing="1" w:after="100" w:afterAutospacing="1" w:line="240" w:lineRule="auto"/>
              <w:rPr>
                <w:rFonts w:asciiTheme="minorHAnsi" w:eastAsiaTheme="minorHAnsi" w:hAnsiTheme="minorHAnsi" w:cstheme="minorHAnsi"/>
                <w:sz w:val="24"/>
                <w:szCs w:val="24"/>
              </w:rPr>
            </w:pPr>
            <w:r w:rsidRPr="00091D38">
              <w:rPr>
                <w:rFonts w:asciiTheme="minorHAnsi" w:eastAsiaTheme="minorHAnsi" w:hAnsiTheme="minorHAnsi" w:cstheme="minorHAnsi"/>
                <w:sz w:val="24"/>
                <w:szCs w:val="24"/>
              </w:rPr>
              <w:t xml:space="preserve">GOOGLE SCHOLAR: </w:t>
            </w:r>
            <w:r w:rsidR="00282AB8" w:rsidRPr="00091D38">
              <w:rPr>
                <w:rFonts w:asciiTheme="minorHAnsi" w:eastAsiaTheme="minorHAnsi" w:hAnsiTheme="minorHAnsi" w:cstheme="minorHAnsi"/>
                <w:sz w:val="24"/>
                <w:szCs w:val="24"/>
              </w:rPr>
              <w:t>Ibrahim Mohammed</w:t>
            </w:r>
          </w:p>
          <w:p w:rsidR="00022570" w:rsidRPr="00091D38" w:rsidRDefault="00022570" w:rsidP="00E7342E">
            <w:pPr>
              <w:rPr>
                <w:rFonts w:asciiTheme="minorHAnsi" w:eastAsiaTheme="minorHAnsi" w:hAnsiTheme="minorHAnsi" w:cstheme="minorHAnsi"/>
                <w:sz w:val="24"/>
                <w:szCs w:val="24"/>
                <w:highlight w:val="green"/>
                <w:lang w:val="en-GB"/>
              </w:rPr>
            </w:pPr>
            <w:r w:rsidRPr="00091D38">
              <w:rPr>
                <w:rFonts w:asciiTheme="minorHAnsi" w:eastAsiaTheme="minorHAnsi" w:hAnsiTheme="minorHAnsi" w:cstheme="minorHAnsi"/>
                <w:sz w:val="24"/>
                <w:szCs w:val="24"/>
              </w:rPr>
              <w:t xml:space="preserve">RESEARCHGATE: </w:t>
            </w:r>
            <w:r w:rsidR="00282AB8" w:rsidRPr="00091D38">
              <w:rPr>
                <w:rFonts w:asciiTheme="minorHAnsi" w:hAnsiTheme="minorHAnsi" w:cstheme="minorHAnsi"/>
                <w:sz w:val="24"/>
                <w:szCs w:val="24"/>
              </w:rPr>
              <w:t>https://www.researchgate.net/profile/Ibrahim-Mohammed-9</w:t>
            </w:r>
            <w:r w:rsidRPr="00091D38">
              <w:rPr>
                <w:rFonts w:asciiTheme="minorHAnsi" w:eastAsia="Bookman Old Style" w:hAnsiTheme="minorHAnsi" w:cstheme="minorHAnsi"/>
                <w:color w:val="1155CC"/>
                <w:sz w:val="24"/>
                <w:szCs w:val="24"/>
                <w:shd w:val="clear" w:color="auto" w:fill="FFFFFF"/>
                <w:lang w:val="en-GB"/>
              </w:rPr>
              <w:t xml:space="preserve"> </w:t>
            </w:r>
          </w:p>
          <w:p w:rsidR="00022570" w:rsidRPr="00091D38" w:rsidRDefault="00022570" w:rsidP="00E7342E">
            <w:pPr>
              <w:spacing w:before="100" w:beforeAutospacing="1" w:after="100" w:afterAutospacing="1" w:line="240" w:lineRule="auto"/>
              <w:rPr>
                <w:rFonts w:asciiTheme="minorHAnsi" w:eastAsiaTheme="minorHAnsi" w:hAnsiTheme="minorHAnsi" w:cstheme="minorHAnsi"/>
                <w:sz w:val="24"/>
                <w:szCs w:val="24"/>
                <w:highlight w:val="green"/>
              </w:rPr>
            </w:pPr>
            <w:r w:rsidRPr="00091D38">
              <w:rPr>
                <w:rFonts w:asciiTheme="minorHAnsi" w:eastAsiaTheme="minorHAnsi" w:hAnsiTheme="minorHAnsi" w:cstheme="minorHAnsi"/>
                <w:sz w:val="24"/>
                <w:szCs w:val="24"/>
                <w:highlight w:val="green"/>
              </w:rPr>
              <w:t xml:space="preserve">WEB OF SCIENCE RESEARCHER-ID: </w:t>
            </w:r>
          </w:p>
          <w:p w:rsidR="00022570" w:rsidRPr="00091D38" w:rsidRDefault="00022570" w:rsidP="00E7342E">
            <w:pPr>
              <w:spacing w:before="100" w:beforeAutospacing="1" w:after="100" w:afterAutospacing="1" w:line="240" w:lineRule="auto"/>
              <w:rPr>
                <w:rFonts w:asciiTheme="minorHAnsi" w:eastAsiaTheme="minorHAnsi" w:hAnsiTheme="minorHAnsi" w:cstheme="minorHAnsi"/>
                <w:sz w:val="24"/>
                <w:szCs w:val="24"/>
              </w:rPr>
            </w:pPr>
            <w:r w:rsidRPr="00091D38">
              <w:rPr>
                <w:rFonts w:asciiTheme="minorHAnsi" w:eastAsiaTheme="minorHAnsi" w:hAnsiTheme="minorHAnsi" w:cstheme="minorHAnsi"/>
                <w:sz w:val="24"/>
                <w:szCs w:val="24"/>
                <w:highlight w:val="green"/>
              </w:rPr>
              <w:t xml:space="preserve">SCOPUS: </w:t>
            </w:r>
          </w:p>
        </w:tc>
      </w:tr>
    </w:tbl>
    <w:p w:rsidR="00022570" w:rsidRPr="00091D38" w:rsidRDefault="00022570" w:rsidP="00022570">
      <w:pPr>
        <w:tabs>
          <w:tab w:val="left" w:pos="8325"/>
        </w:tabs>
        <w:spacing w:after="0"/>
        <w:rPr>
          <w:rFonts w:asciiTheme="minorHAnsi" w:hAnsiTheme="minorHAnsi" w:cstheme="minorHAnsi"/>
          <w:color w:val="403152"/>
          <w:sz w:val="24"/>
          <w:szCs w:val="24"/>
          <w:lang w:val="en-GB"/>
        </w:rPr>
      </w:pPr>
    </w:p>
    <w:p w:rsidR="00022570" w:rsidRPr="00091D38" w:rsidRDefault="00022570" w:rsidP="00022570">
      <w:pPr>
        <w:pStyle w:val="ListParagraph"/>
        <w:tabs>
          <w:tab w:val="left" w:pos="8325"/>
        </w:tabs>
        <w:spacing w:after="0"/>
        <w:ind w:left="1080"/>
        <w:rPr>
          <w:rFonts w:asciiTheme="minorHAnsi" w:hAnsiTheme="minorHAnsi" w:cstheme="minorHAnsi"/>
          <w:b/>
          <w:bCs/>
          <w:sz w:val="24"/>
          <w:szCs w:val="24"/>
          <w:lang w:val="en-GB"/>
        </w:rPr>
      </w:pPr>
    </w:p>
    <w:p w:rsidR="00022570" w:rsidRPr="00091D38" w:rsidRDefault="00022570" w:rsidP="00022570">
      <w:pPr>
        <w:pStyle w:val="ListParagraph"/>
        <w:tabs>
          <w:tab w:val="left" w:pos="8325"/>
        </w:tabs>
        <w:spacing w:after="0"/>
        <w:ind w:left="1080"/>
        <w:rPr>
          <w:rFonts w:asciiTheme="minorHAnsi" w:hAnsiTheme="minorHAnsi" w:cstheme="minorHAnsi"/>
          <w:b/>
          <w:bCs/>
          <w:sz w:val="24"/>
          <w:szCs w:val="24"/>
          <w:lang w:val="en-GB"/>
        </w:rPr>
      </w:pPr>
    </w:p>
    <w:p w:rsidR="00022570" w:rsidRPr="00091D38" w:rsidRDefault="00022570" w:rsidP="00022570">
      <w:pPr>
        <w:pStyle w:val="ListParagraph"/>
        <w:tabs>
          <w:tab w:val="left" w:pos="8325"/>
        </w:tabs>
        <w:spacing w:after="0"/>
        <w:ind w:left="1080"/>
        <w:rPr>
          <w:rFonts w:asciiTheme="minorHAnsi" w:hAnsiTheme="minorHAnsi" w:cstheme="minorHAnsi"/>
          <w:b/>
          <w:bCs/>
          <w:sz w:val="24"/>
          <w:szCs w:val="24"/>
          <w:lang w:val="en-GB"/>
        </w:rPr>
      </w:pPr>
    </w:p>
    <w:p w:rsidR="00022570" w:rsidRPr="00091D38" w:rsidRDefault="00022570" w:rsidP="00022570">
      <w:pPr>
        <w:pStyle w:val="ListParagraph"/>
        <w:tabs>
          <w:tab w:val="left" w:pos="8325"/>
        </w:tabs>
        <w:spacing w:after="0"/>
        <w:ind w:left="1080"/>
        <w:rPr>
          <w:rFonts w:asciiTheme="minorHAnsi" w:hAnsiTheme="minorHAnsi" w:cstheme="minorHAnsi"/>
          <w:b/>
          <w:bCs/>
          <w:sz w:val="24"/>
          <w:szCs w:val="24"/>
          <w:lang w:val="en-GB"/>
        </w:rPr>
      </w:pPr>
    </w:p>
    <w:p w:rsidR="00022570" w:rsidRPr="00091D38" w:rsidRDefault="00022570" w:rsidP="00022570">
      <w:pPr>
        <w:pStyle w:val="ListParagraph"/>
        <w:tabs>
          <w:tab w:val="left" w:pos="8325"/>
        </w:tabs>
        <w:spacing w:after="0"/>
        <w:ind w:left="1080"/>
        <w:rPr>
          <w:rFonts w:asciiTheme="minorHAnsi" w:hAnsiTheme="minorHAnsi" w:cstheme="minorHAnsi"/>
          <w:b/>
          <w:bCs/>
          <w:sz w:val="24"/>
          <w:szCs w:val="24"/>
          <w:lang w:val="en-GB"/>
        </w:rPr>
      </w:pPr>
    </w:p>
    <w:p w:rsidR="00022570" w:rsidRPr="00091D38" w:rsidRDefault="00022570" w:rsidP="00022570">
      <w:pPr>
        <w:pStyle w:val="ListParagraph"/>
        <w:tabs>
          <w:tab w:val="left" w:pos="8325"/>
        </w:tabs>
        <w:spacing w:after="0"/>
        <w:ind w:left="1080"/>
        <w:rPr>
          <w:rFonts w:asciiTheme="minorHAnsi" w:hAnsiTheme="minorHAnsi" w:cstheme="minorHAnsi"/>
          <w:b/>
          <w:bCs/>
          <w:sz w:val="24"/>
          <w:szCs w:val="24"/>
          <w:lang w:val="en-GB"/>
        </w:rPr>
      </w:pPr>
    </w:p>
    <w:p w:rsidR="00022570" w:rsidRPr="00091D38" w:rsidRDefault="00022570" w:rsidP="00022570">
      <w:pPr>
        <w:pStyle w:val="ListParagraph"/>
        <w:tabs>
          <w:tab w:val="left" w:pos="8325"/>
        </w:tabs>
        <w:spacing w:after="0"/>
        <w:ind w:left="1080"/>
        <w:rPr>
          <w:rFonts w:asciiTheme="minorHAnsi" w:hAnsiTheme="minorHAnsi" w:cstheme="minorHAnsi"/>
          <w:b/>
          <w:bCs/>
          <w:sz w:val="24"/>
          <w:szCs w:val="24"/>
          <w:lang w:val="en-GB"/>
        </w:rPr>
      </w:pPr>
    </w:p>
    <w:p w:rsidR="00022570" w:rsidRDefault="00022570" w:rsidP="00022570"/>
    <w:p w:rsidR="0019123E" w:rsidRDefault="00A87563"/>
    <w:sectPr w:rsidR="0019123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ernard MT Condensed">
    <w:panose1 w:val="02050806060905020404"/>
    <w:charset w:val="00"/>
    <w:family w:val="roman"/>
    <w:pitch w:val="variable"/>
    <w:sig w:usb0="00000003" w:usb1="00000000" w:usb2="00000000" w:usb3="00000000" w:csb0="00000001" w:csb1="00000000"/>
  </w:font>
  <w:font w:name="Monotype Corsiva">
    <w:panose1 w:val="03010101010201010101"/>
    <w:charset w:val="00"/>
    <w:family w:val="script"/>
    <w:pitch w:val="variable"/>
    <w:sig w:usb0="00000287" w:usb1="00000000" w:usb2="00000000" w:usb3="00000000" w:csb0="0000009F" w:csb1="00000000"/>
  </w:font>
  <w:font w:name="Algerian">
    <w:panose1 w:val="04020705040A02060702"/>
    <w:charset w:val="00"/>
    <w:family w:val="decorative"/>
    <w:pitch w:val="variable"/>
    <w:sig w:usb0="00000003" w:usb1="00000000" w:usb2="00000000" w:usb3="00000000" w:csb0="00000001" w:csb1="00000000"/>
  </w:font>
  <w:font w:name="Batang">
    <w:altName w:val="바탕"/>
    <w:panose1 w:val="02030600000101010101"/>
    <w:charset w:val="81"/>
    <w:family w:val="auto"/>
    <w:pitch w:val="default"/>
    <w:sig w:usb0="00000000" w:usb1="00000000" w:usb2="00000010" w:usb3="00000000" w:csb0="00080000" w:csb1="00000000"/>
  </w:font>
  <w:font w:name="Aharoni">
    <w:altName w:val="Yu Gothic UI Semibold"/>
    <w:charset w:val="B1"/>
    <w:family w:val="auto"/>
    <w:pitch w:val="default"/>
    <w:sig w:usb0="00000000" w:usb1="00000000" w:usb2="00000000" w:usb3="00000000" w:csb0="0000002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543367"/>
    <w:multiLevelType w:val="hybridMultilevel"/>
    <w:tmpl w:val="81D89A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D3B5A00"/>
    <w:multiLevelType w:val="hybridMultilevel"/>
    <w:tmpl w:val="E2EAC0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FA401E3"/>
    <w:multiLevelType w:val="hybridMultilevel"/>
    <w:tmpl w:val="0A0027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570"/>
    <w:rsid w:val="00022570"/>
    <w:rsid w:val="000572C9"/>
    <w:rsid w:val="00091D38"/>
    <w:rsid w:val="00171D8D"/>
    <w:rsid w:val="001D1376"/>
    <w:rsid w:val="00282AB8"/>
    <w:rsid w:val="00301476"/>
    <w:rsid w:val="003234C0"/>
    <w:rsid w:val="004E3085"/>
    <w:rsid w:val="00506ECC"/>
    <w:rsid w:val="007B1A37"/>
    <w:rsid w:val="008946BD"/>
    <w:rsid w:val="008F45AC"/>
    <w:rsid w:val="009D303A"/>
    <w:rsid w:val="00A87563"/>
    <w:rsid w:val="00AB223D"/>
    <w:rsid w:val="00B631C5"/>
    <w:rsid w:val="00CC2D7F"/>
    <w:rsid w:val="00FA41D6"/>
    <w:rsid w:val="00FB21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4B0F9"/>
  <w15:chartTrackingRefBased/>
  <w15:docId w15:val="{ACFA6EB4-DD6F-461F-86ED-270DFE82F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2570"/>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uiPriority w:val="99"/>
    <w:semiHidden/>
    <w:unhideWhenUsed/>
    <w:rsid w:val="00022570"/>
    <w:pPr>
      <w:spacing w:beforeAutospacing="1" w:after="0" w:afterAutospacing="1" w:line="240" w:lineRule="auto"/>
    </w:pPr>
    <w:rPr>
      <w:rFonts w:ascii="Times New Roman" w:eastAsia="SimSun" w:hAnsi="Times New Roman" w:cs="Times New Roman"/>
      <w:sz w:val="24"/>
      <w:szCs w:val="24"/>
      <w:lang w:eastAsia="zh-CN"/>
    </w:rPr>
  </w:style>
  <w:style w:type="table" w:styleId="TableGrid">
    <w:name w:val="Table Grid"/>
    <w:basedOn w:val="TableNormal"/>
    <w:uiPriority w:val="39"/>
    <w:qFormat/>
    <w:rsid w:val="00022570"/>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22570"/>
    <w:pPr>
      <w:ind w:left="720"/>
      <w:contextualSpacing/>
    </w:pPr>
  </w:style>
  <w:style w:type="paragraph" w:customStyle="1" w:styleId="Normal1">
    <w:name w:val="Normal1"/>
    <w:qFormat/>
    <w:rsid w:val="00022570"/>
    <w:pPr>
      <w:spacing w:after="0" w:line="240" w:lineRule="auto"/>
    </w:pPr>
    <w:rPr>
      <w:rFonts w:ascii="Times New Roman" w:eastAsia="Times New Roman" w:hAnsi="Times New Roman" w:cs="Times New Roman"/>
      <w:sz w:val="24"/>
      <w:szCs w:val="24"/>
    </w:rPr>
  </w:style>
  <w:style w:type="paragraph" w:styleId="NoSpacing">
    <w:name w:val="No Spacing"/>
    <w:uiPriority w:val="1"/>
    <w:qFormat/>
    <w:rsid w:val="00022570"/>
    <w:pPr>
      <w:spacing w:after="0" w:line="240" w:lineRule="auto"/>
    </w:pPr>
  </w:style>
  <w:style w:type="character" w:styleId="Hyperlink">
    <w:name w:val="Hyperlink"/>
    <w:basedOn w:val="DefaultParagraphFont"/>
    <w:uiPriority w:val="99"/>
    <w:unhideWhenUsed/>
    <w:rsid w:val="000572C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oi.org/10.5281/zenodo.4641412"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oi.org/10.1007/s12663-019-01314-w" TargetMode="External"/><Relationship Id="rId12" Type="http://schemas.openxmlformats.org/officeDocument/2006/relationships/hyperlink" Target="https://doi.org/10.33003/fjs-2022-0601-88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s://dx.doi.org/10.4314/sokjmls.v6i4.3" TargetMode="External"/><Relationship Id="rId5" Type="http://schemas.openxmlformats.org/officeDocument/2006/relationships/image" Target="media/image1.png"/><Relationship Id="rId10" Type="http://schemas.openxmlformats.org/officeDocument/2006/relationships/hyperlink" Target="https://dx.doi.org/10.4314/sokjmls.v6i4.3" TargetMode="External"/><Relationship Id="rId4" Type="http://schemas.openxmlformats.org/officeDocument/2006/relationships/webSettings" Target="webSettings.xml"/><Relationship Id="rId9" Type="http://schemas.openxmlformats.org/officeDocument/2006/relationships/hyperlink" Target="http://doi.org/10.5281/zenodo.5802199"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6</Pages>
  <Words>2393</Words>
  <Characters>13643</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dcterms:created xsi:type="dcterms:W3CDTF">2024-05-30T07:46:00Z</dcterms:created>
  <dcterms:modified xsi:type="dcterms:W3CDTF">2024-06-01T16:55:00Z</dcterms:modified>
</cp:coreProperties>
</file>